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AFBE9F" w14:textId="15E3519E" w:rsidR="003D023E" w:rsidRPr="0026410E" w:rsidRDefault="00AF0C50" w:rsidP="00E64FBC">
      <w:pPr>
        <w:rPr>
          <w:b/>
          <w:bCs/>
        </w:rPr>
      </w:pPr>
      <w:r>
        <w:rPr>
          <w:noProof/>
          <w:lang w:eastAsia="en-GB"/>
        </w:rPr>
        <w:drawing>
          <wp:anchor distT="0" distB="0" distL="114300" distR="114300" simplePos="0" relativeHeight="251659264" behindDoc="1" locked="0" layoutInCell="1" allowOverlap="1" wp14:anchorId="1B72D744" wp14:editId="4ED512A2">
            <wp:simplePos x="0" y="0"/>
            <wp:positionH relativeFrom="page">
              <wp:posOffset>5463540</wp:posOffset>
            </wp:positionH>
            <wp:positionV relativeFrom="page">
              <wp:posOffset>121920</wp:posOffset>
            </wp:positionV>
            <wp:extent cx="1839600" cy="1519200"/>
            <wp:effectExtent l="0" t="0" r="0" b="0"/>
            <wp:wrapTight wrapText="bothSides">
              <wp:wrapPolygon edited="0">
                <wp:start x="4324" y="5237"/>
                <wp:lineTo x="4324" y="16254"/>
                <wp:lineTo x="5667" y="17157"/>
                <wp:lineTo x="8351" y="17518"/>
                <wp:lineTo x="9693" y="17518"/>
                <wp:lineTo x="14763" y="17157"/>
                <wp:lineTo x="17149" y="16254"/>
                <wp:lineTo x="16851" y="5237"/>
                <wp:lineTo x="4324" y="5237"/>
              </wp:wrapPolygon>
            </wp:wrapTight>
            <wp:docPr id="61" name="Picture 61" descr="NHS England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6639138" name="Picture 1456639138" descr="NHS England logo"/>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839600" cy="1519200"/>
                    </a:xfrm>
                    <a:prstGeom prst="rect">
                      <a:avLst/>
                    </a:prstGeom>
                  </pic:spPr>
                </pic:pic>
              </a:graphicData>
            </a:graphic>
            <wp14:sizeRelH relativeFrom="margin">
              <wp14:pctWidth>0</wp14:pctWidth>
            </wp14:sizeRelH>
            <wp14:sizeRelV relativeFrom="margin">
              <wp14:pctHeight>0</wp14:pctHeight>
            </wp14:sizeRelV>
          </wp:anchor>
        </w:drawing>
      </w:r>
      <w:proofErr w:type="spellStart"/>
      <w:r w:rsidR="003D023E" w:rsidRPr="0026410E">
        <w:rPr>
          <w:b/>
          <w:bCs/>
        </w:rPr>
        <w:t>EoE</w:t>
      </w:r>
      <w:proofErr w:type="spellEnd"/>
      <w:r w:rsidR="003D023E" w:rsidRPr="0026410E">
        <w:rPr>
          <w:b/>
          <w:bCs/>
        </w:rPr>
        <w:t xml:space="preserve"> Public Health Training Programme</w:t>
      </w:r>
    </w:p>
    <w:p w14:paraId="2F30C369" w14:textId="32F5D11A" w:rsidR="003D023E" w:rsidRPr="0026410E" w:rsidRDefault="003D023E" w:rsidP="0026410E">
      <w:pPr>
        <w:pStyle w:val="Heading1"/>
        <w:jc w:val="center"/>
        <w:rPr>
          <w:b/>
          <w:bCs/>
        </w:rPr>
      </w:pPr>
      <w:r w:rsidRPr="0026410E">
        <w:rPr>
          <w:b/>
          <w:bCs/>
        </w:rPr>
        <w:t xml:space="preserve">Placement </w:t>
      </w:r>
      <w:r w:rsidR="00496893" w:rsidRPr="0026410E">
        <w:rPr>
          <w:b/>
          <w:bCs/>
        </w:rPr>
        <w:t xml:space="preserve">Allocation </w:t>
      </w:r>
      <w:r w:rsidRPr="0026410E">
        <w:rPr>
          <w:b/>
          <w:bCs/>
        </w:rPr>
        <w:t xml:space="preserve">Policy </w:t>
      </w:r>
      <w:r w:rsidR="00917AB6" w:rsidRPr="0026410E">
        <w:rPr>
          <w:b/>
          <w:bCs/>
        </w:rPr>
        <w:t xml:space="preserve">– v. </w:t>
      </w:r>
      <w:r w:rsidR="00371CCF">
        <w:rPr>
          <w:b/>
          <w:bCs/>
        </w:rPr>
        <w:t>6</w:t>
      </w:r>
      <w:r w:rsidR="00917AB6" w:rsidRPr="0026410E">
        <w:rPr>
          <w:b/>
          <w:bCs/>
        </w:rPr>
        <w:t xml:space="preserve"> </w:t>
      </w:r>
      <w:r w:rsidRPr="0026410E">
        <w:rPr>
          <w:b/>
          <w:bCs/>
        </w:rPr>
        <w:t>(</w:t>
      </w:r>
      <w:r w:rsidR="00371CCF">
        <w:rPr>
          <w:b/>
          <w:bCs/>
        </w:rPr>
        <w:t xml:space="preserve">March </w:t>
      </w:r>
      <w:r w:rsidRPr="0026410E">
        <w:rPr>
          <w:b/>
          <w:bCs/>
        </w:rPr>
        <w:t>202</w:t>
      </w:r>
      <w:r w:rsidR="00371CCF">
        <w:rPr>
          <w:b/>
          <w:bCs/>
        </w:rPr>
        <w:t>6</w:t>
      </w:r>
      <w:r w:rsidRPr="0026410E">
        <w:rPr>
          <w:b/>
          <w:bCs/>
        </w:rPr>
        <w:t>)</w:t>
      </w:r>
    </w:p>
    <w:p w14:paraId="7CC57153" w14:textId="77777777" w:rsidR="003D023E" w:rsidRPr="0026410E" w:rsidRDefault="003D023E" w:rsidP="003D023E">
      <w:pPr>
        <w:pStyle w:val="ListParagraph"/>
        <w:ind w:left="360"/>
        <w:rPr>
          <w:rFonts w:ascii="Arial" w:hAnsi="Arial" w:cs="Arial"/>
          <w:b/>
        </w:rPr>
      </w:pPr>
    </w:p>
    <w:p w14:paraId="52FB5D00" w14:textId="776B8852" w:rsidR="00B346D0" w:rsidRDefault="00B346D0" w:rsidP="00463BE7">
      <w:pPr>
        <w:spacing w:line="240" w:lineRule="auto"/>
      </w:pPr>
      <w:r>
        <w:rPr>
          <w:rFonts w:ascii="Arial" w:hAnsi="Arial" w:cs="Arial"/>
          <w:b/>
          <w:bCs/>
          <w:sz w:val="24"/>
          <w:szCs w:val="24"/>
        </w:rPr>
        <w:t xml:space="preserve">1. </w:t>
      </w:r>
      <w:r w:rsidR="00C91456" w:rsidRPr="00463BE7">
        <w:rPr>
          <w:rFonts w:ascii="Arial" w:hAnsi="Arial" w:cs="Arial"/>
          <w:b/>
          <w:bCs/>
          <w:sz w:val="24"/>
          <w:szCs w:val="24"/>
        </w:rPr>
        <w:t xml:space="preserve">Overview </w:t>
      </w:r>
    </w:p>
    <w:p w14:paraId="49DB4634" w14:textId="74E8138A" w:rsidR="00B346D0" w:rsidRPr="00AF208D" w:rsidRDefault="00AF208D" w:rsidP="00816EAB">
      <w:pPr>
        <w:pStyle w:val="ListParagraph"/>
        <w:numPr>
          <w:ilvl w:val="0"/>
          <w:numId w:val="48"/>
        </w:numPr>
        <w:ind w:left="720" w:hanging="436"/>
        <w:rPr>
          <w:rFonts w:ascii="Arial" w:hAnsi="Arial" w:cs="Arial"/>
          <w:sz w:val="24"/>
          <w:szCs w:val="24"/>
        </w:rPr>
      </w:pPr>
      <w:r w:rsidRPr="00AF208D">
        <w:rPr>
          <w:rFonts w:ascii="Arial" w:hAnsi="Arial" w:cs="Arial"/>
          <w:sz w:val="24"/>
          <w:szCs w:val="24"/>
        </w:rPr>
        <w:t>The Public Health Training programme in the East of England is funded by the health system (currently NHSE WTE) to meet the specialist public health workforce requirements. Whilst specialists may end up working in any setting, most individuals completing public health specialty training move into roles in local government or regional roles within national public health organisations. The purpose of the regional training programme is to train generalist specialists for the local system according to the Faculty of Public Health’s curriculum.</w:t>
      </w:r>
    </w:p>
    <w:p w14:paraId="168C47A2" w14:textId="19A1061D" w:rsidR="00B346D0" w:rsidRPr="00463BE7" w:rsidRDefault="00B346D0" w:rsidP="00816EAB">
      <w:pPr>
        <w:pStyle w:val="ListParagraph"/>
        <w:numPr>
          <w:ilvl w:val="0"/>
          <w:numId w:val="48"/>
        </w:numPr>
        <w:spacing w:after="240" w:line="240" w:lineRule="auto"/>
        <w:ind w:left="720" w:hanging="436"/>
      </w:pPr>
      <w:r w:rsidRPr="00BA528C">
        <w:rPr>
          <w:rFonts w:ascii="Arial" w:hAnsi="Arial" w:cs="Arial"/>
          <w:sz w:val="24"/>
          <w:szCs w:val="24"/>
        </w:rPr>
        <w:t>It is a requirement of the Faculty of Public Health (FPH) curriculum that all Specialty Registrars (</w:t>
      </w:r>
      <w:proofErr w:type="spellStart"/>
      <w:r w:rsidRPr="00BA528C">
        <w:rPr>
          <w:rFonts w:ascii="Arial" w:hAnsi="Arial" w:cs="Arial"/>
          <w:sz w:val="24"/>
          <w:szCs w:val="24"/>
        </w:rPr>
        <w:t>StRs</w:t>
      </w:r>
      <w:proofErr w:type="spellEnd"/>
      <w:r w:rsidRPr="00BA528C">
        <w:rPr>
          <w:rFonts w:ascii="Arial" w:hAnsi="Arial" w:cs="Arial"/>
          <w:sz w:val="24"/>
          <w:szCs w:val="24"/>
        </w:rPr>
        <w:t>) are exposed to a variety of organisations and learning environments to acquire a broad understanding of public health practice.</w:t>
      </w:r>
    </w:p>
    <w:p w14:paraId="378EF41B" w14:textId="53DE8DCA" w:rsidR="00B346D0" w:rsidRPr="00816EAB" w:rsidRDefault="00B346D0" w:rsidP="00AF0C50">
      <w:pPr>
        <w:pStyle w:val="ListParagraph"/>
        <w:spacing w:after="0" w:line="240" w:lineRule="auto"/>
        <w:rPr>
          <w:rFonts w:ascii="Arial" w:hAnsi="Arial" w:cs="Arial"/>
          <w:sz w:val="24"/>
          <w:szCs w:val="24"/>
        </w:rPr>
      </w:pPr>
      <w:r w:rsidRPr="00816EAB">
        <w:rPr>
          <w:rFonts w:ascii="Arial" w:hAnsi="Arial" w:cs="Arial"/>
          <w:sz w:val="24"/>
          <w:szCs w:val="24"/>
        </w:rPr>
        <w:t>The East of England Public Health Specialty Training Programme has accredited training locations spread across a variety of locations including:</w:t>
      </w:r>
    </w:p>
    <w:p w14:paraId="0237920B" w14:textId="606F68A1" w:rsidR="00B346D0" w:rsidRPr="00816EAB" w:rsidRDefault="00B346D0" w:rsidP="00087E7E">
      <w:pPr>
        <w:pStyle w:val="ListParagraph"/>
        <w:numPr>
          <w:ilvl w:val="0"/>
          <w:numId w:val="49"/>
        </w:numPr>
        <w:spacing w:after="0" w:line="240" w:lineRule="auto"/>
        <w:ind w:left="1560" w:hanging="436"/>
        <w:rPr>
          <w:rFonts w:ascii="Arial" w:hAnsi="Arial" w:cs="Arial"/>
          <w:sz w:val="24"/>
          <w:szCs w:val="24"/>
        </w:rPr>
      </w:pPr>
      <w:r w:rsidRPr="00816EAB">
        <w:rPr>
          <w:rFonts w:ascii="Arial" w:hAnsi="Arial" w:cs="Arial"/>
          <w:sz w:val="24"/>
          <w:szCs w:val="24"/>
        </w:rPr>
        <w:t>Local Authorities (LA</w:t>
      </w:r>
      <w:r w:rsidR="00430243">
        <w:rPr>
          <w:rFonts w:ascii="Arial" w:hAnsi="Arial" w:cs="Arial"/>
          <w:sz w:val="24"/>
          <w:szCs w:val="24"/>
        </w:rPr>
        <w:t>s</w:t>
      </w:r>
      <w:r w:rsidRPr="00816EAB">
        <w:rPr>
          <w:rFonts w:ascii="Arial" w:hAnsi="Arial" w:cs="Arial"/>
          <w:sz w:val="24"/>
          <w:szCs w:val="24"/>
        </w:rPr>
        <w:t>)</w:t>
      </w:r>
    </w:p>
    <w:p w14:paraId="28EA687E" w14:textId="77777777" w:rsidR="00B346D0" w:rsidRPr="00816EAB" w:rsidRDefault="00B346D0" w:rsidP="00087E7E">
      <w:pPr>
        <w:pStyle w:val="ListParagraph"/>
        <w:numPr>
          <w:ilvl w:val="0"/>
          <w:numId w:val="49"/>
        </w:numPr>
        <w:spacing w:after="0" w:line="240" w:lineRule="auto"/>
        <w:ind w:left="1560" w:hanging="436"/>
        <w:rPr>
          <w:rFonts w:ascii="Arial" w:hAnsi="Arial" w:cs="Arial"/>
          <w:sz w:val="24"/>
          <w:szCs w:val="24"/>
        </w:rPr>
      </w:pPr>
      <w:r w:rsidRPr="00816EAB">
        <w:rPr>
          <w:rFonts w:ascii="Arial" w:hAnsi="Arial" w:cs="Arial"/>
          <w:sz w:val="24"/>
          <w:szCs w:val="24"/>
        </w:rPr>
        <w:t>NHS organisations</w:t>
      </w:r>
    </w:p>
    <w:p w14:paraId="43B781F7" w14:textId="77777777" w:rsidR="00B346D0" w:rsidRPr="00816EAB" w:rsidRDefault="00B346D0" w:rsidP="00087E7E">
      <w:pPr>
        <w:pStyle w:val="ListParagraph"/>
        <w:numPr>
          <w:ilvl w:val="0"/>
          <w:numId w:val="49"/>
        </w:numPr>
        <w:spacing w:after="0" w:line="240" w:lineRule="auto"/>
        <w:ind w:left="1560" w:hanging="436"/>
        <w:rPr>
          <w:rFonts w:ascii="Arial" w:hAnsi="Arial" w:cs="Arial"/>
          <w:sz w:val="24"/>
          <w:szCs w:val="24"/>
        </w:rPr>
      </w:pPr>
      <w:r w:rsidRPr="00816EAB">
        <w:rPr>
          <w:rFonts w:ascii="Arial" w:hAnsi="Arial" w:cs="Arial"/>
          <w:sz w:val="24"/>
          <w:szCs w:val="24"/>
        </w:rPr>
        <w:t>Regional offices of the Office for Health Improvement and Disparities (OHID) and the UK Health Security Agency (UKHSA)</w:t>
      </w:r>
    </w:p>
    <w:p w14:paraId="7201C98D" w14:textId="16D76033" w:rsidR="00B346D0" w:rsidRPr="00816EAB" w:rsidRDefault="00B346D0" w:rsidP="00087E7E">
      <w:pPr>
        <w:pStyle w:val="ListParagraph"/>
        <w:numPr>
          <w:ilvl w:val="0"/>
          <w:numId w:val="49"/>
        </w:numPr>
        <w:spacing w:after="0" w:line="240" w:lineRule="auto"/>
        <w:ind w:left="1560" w:hanging="436"/>
        <w:rPr>
          <w:rFonts w:ascii="Arial" w:hAnsi="Arial" w:cs="Arial"/>
          <w:sz w:val="24"/>
          <w:szCs w:val="24"/>
        </w:rPr>
      </w:pPr>
      <w:r w:rsidRPr="00816EAB">
        <w:rPr>
          <w:rFonts w:ascii="Arial" w:hAnsi="Arial" w:cs="Arial"/>
          <w:sz w:val="24"/>
          <w:szCs w:val="24"/>
        </w:rPr>
        <w:t>Academic departments at the University of Cambridge,</w:t>
      </w:r>
      <w:r w:rsidR="000E33AA" w:rsidRPr="00816EAB">
        <w:rPr>
          <w:rFonts w:ascii="Arial" w:hAnsi="Arial" w:cs="Arial"/>
          <w:sz w:val="24"/>
          <w:szCs w:val="24"/>
        </w:rPr>
        <w:t xml:space="preserve"> </w:t>
      </w:r>
      <w:r w:rsidRPr="00816EAB">
        <w:rPr>
          <w:rFonts w:ascii="Arial" w:hAnsi="Arial" w:cs="Arial"/>
          <w:sz w:val="24"/>
          <w:szCs w:val="24"/>
        </w:rPr>
        <w:t xml:space="preserve">the University of East Anglia and Anglia Ruskin </w:t>
      </w:r>
      <w:r w:rsidR="000E33AA" w:rsidRPr="00816EAB">
        <w:rPr>
          <w:rFonts w:ascii="Arial" w:hAnsi="Arial" w:cs="Arial"/>
          <w:sz w:val="24"/>
          <w:szCs w:val="24"/>
        </w:rPr>
        <w:t>U</w:t>
      </w:r>
      <w:r w:rsidRPr="00816EAB">
        <w:rPr>
          <w:rFonts w:ascii="Arial" w:hAnsi="Arial" w:cs="Arial"/>
          <w:sz w:val="24"/>
          <w:szCs w:val="24"/>
        </w:rPr>
        <w:t>niversity</w:t>
      </w:r>
      <w:r w:rsidR="000E33AA" w:rsidRPr="00816EAB">
        <w:rPr>
          <w:rFonts w:ascii="Arial" w:hAnsi="Arial" w:cs="Arial"/>
          <w:sz w:val="24"/>
          <w:szCs w:val="24"/>
        </w:rPr>
        <w:t>.</w:t>
      </w:r>
    </w:p>
    <w:p w14:paraId="4398D299" w14:textId="0C6D0E89" w:rsidR="00B346D0" w:rsidRPr="00816EAB" w:rsidRDefault="00B346D0" w:rsidP="00816EAB">
      <w:pPr>
        <w:pStyle w:val="ListParagraph"/>
        <w:numPr>
          <w:ilvl w:val="0"/>
          <w:numId w:val="48"/>
        </w:numPr>
        <w:spacing w:line="240" w:lineRule="auto"/>
        <w:ind w:left="720" w:hanging="436"/>
        <w:rPr>
          <w:rFonts w:ascii="Arial" w:hAnsi="Arial" w:cs="Arial"/>
          <w:sz w:val="24"/>
          <w:szCs w:val="24"/>
        </w:rPr>
      </w:pPr>
      <w:r w:rsidRPr="00816EAB">
        <w:rPr>
          <w:rFonts w:ascii="Arial" w:hAnsi="Arial" w:cs="Arial"/>
          <w:sz w:val="24"/>
          <w:szCs w:val="24"/>
        </w:rPr>
        <w:t xml:space="preserve">The geographical delivery of the Public Health Specialty Training Programme (PHTP) is organised into a North and a South zone, following deanery policy. The North zone covers the counties of Norfolk, Suffolk, Cambridgeshire (including Peterborough Unitary Authority), and Bedfordshire (including Luton Unitary Authority). The South zone covers the counties of Essex (including Thurrock and Southend Unitary Authorities), and Hertfordshire. Regional placements in the Cambridge area are equally available to North and South zone registrars. </w:t>
      </w:r>
    </w:p>
    <w:p w14:paraId="48E199FC" w14:textId="3BC1B393" w:rsidR="00B346D0" w:rsidRPr="00463BE7" w:rsidRDefault="00B346D0" w:rsidP="00816EAB">
      <w:pPr>
        <w:pStyle w:val="ListParagraph"/>
        <w:numPr>
          <w:ilvl w:val="0"/>
          <w:numId w:val="48"/>
        </w:numPr>
        <w:spacing w:line="240" w:lineRule="auto"/>
        <w:ind w:left="720" w:hanging="436"/>
        <w:rPr>
          <w:rFonts w:ascii="Arial" w:hAnsi="Arial" w:cs="Arial"/>
          <w:bCs/>
          <w:iCs/>
          <w:sz w:val="24"/>
          <w:szCs w:val="24"/>
        </w:rPr>
      </w:pPr>
      <w:r w:rsidRPr="00463BE7">
        <w:rPr>
          <w:rFonts w:ascii="Arial" w:hAnsi="Arial" w:cs="Arial"/>
          <w:bCs/>
          <w:iCs/>
          <w:sz w:val="24"/>
          <w:szCs w:val="24"/>
        </w:rPr>
        <w:t>This policy outlines the process for allocating placements, to ensure that all registrars have fair opportunity to access placements.</w:t>
      </w:r>
    </w:p>
    <w:p w14:paraId="11B57441" w14:textId="77777777" w:rsidR="00B3481B" w:rsidRPr="0026410E" w:rsidRDefault="00B3481B" w:rsidP="00463BE7">
      <w:pPr>
        <w:spacing w:line="240" w:lineRule="auto"/>
        <w:rPr>
          <w:rFonts w:ascii="Arial" w:hAnsi="Arial" w:cs="Arial"/>
          <w:sz w:val="24"/>
          <w:szCs w:val="24"/>
        </w:rPr>
      </w:pPr>
    </w:p>
    <w:p w14:paraId="14FF6DB2" w14:textId="1851E60C" w:rsidR="00A14FD3" w:rsidRDefault="00A14FD3" w:rsidP="00A140DA">
      <w:pPr>
        <w:pStyle w:val="ListParagraph"/>
        <w:numPr>
          <w:ilvl w:val="0"/>
          <w:numId w:val="23"/>
        </w:numPr>
        <w:spacing w:line="240" w:lineRule="auto"/>
        <w:ind w:left="567" w:hanging="567"/>
        <w:rPr>
          <w:rFonts w:ascii="Arial" w:hAnsi="Arial" w:cs="Arial"/>
          <w:b/>
          <w:sz w:val="24"/>
          <w:szCs w:val="24"/>
        </w:rPr>
      </w:pPr>
      <w:r w:rsidRPr="00463BE7">
        <w:rPr>
          <w:rFonts w:ascii="Arial" w:hAnsi="Arial" w:cs="Arial"/>
          <w:b/>
          <w:sz w:val="24"/>
          <w:szCs w:val="24"/>
        </w:rPr>
        <w:t>Principles for allocating placements</w:t>
      </w:r>
    </w:p>
    <w:p w14:paraId="2E48F5EB" w14:textId="77777777" w:rsidR="000E33AA" w:rsidRPr="00463BE7" w:rsidRDefault="000E33AA" w:rsidP="000E33AA">
      <w:pPr>
        <w:pStyle w:val="ListParagraph"/>
        <w:spacing w:line="240" w:lineRule="auto"/>
        <w:ind w:left="567"/>
        <w:rPr>
          <w:rFonts w:ascii="Arial" w:hAnsi="Arial" w:cs="Arial"/>
          <w:b/>
          <w:sz w:val="24"/>
          <w:szCs w:val="24"/>
        </w:rPr>
      </w:pPr>
    </w:p>
    <w:p w14:paraId="268536C6" w14:textId="69930323" w:rsidR="00CD7B58" w:rsidRDefault="00A14FD3" w:rsidP="00816EAB">
      <w:pPr>
        <w:pStyle w:val="ListParagraph"/>
        <w:numPr>
          <w:ilvl w:val="0"/>
          <w:numId w:val="47"/>
        </w:numPr>
        <w:spacing w:after="120" w:line="240" w:lineRule="auto"/>
        <w:ind w:left="709" w:hanging="425"/>
        <w:rPr>
          <w:rFonts w:ascii="Arial" w:hAnsi="Arial" w:cs="Arial"/>
          <w:bCs/>
          <w:sz w:val="24"/>
          <w:szCs w:val="24"/>
        </w:rPr>
      </w:pPr>
      <w:r w:rsidRPr="00463BE7">
        <w:rPr>
          <w:rFonts w:ascii="Arial" w:hAnsi="Arial" w:cs="Arial"/>
          <w:bCs/>
          <w:sz w:val="24"/>
          <w:szCs w:val="24"/>
        </w:rPr>
        <w:t>The allocation / agreement of all placements includes consideration of:</w:t>
      </w:r>
    </w:p>
    <w:p w14:paraId="05AA861B" w14:textId="01189127" w:rsidR="00A14FD3" w:rsidRPr="00AF4B91" w:rsidRDefault="00A14FD3" w:rsidP="00816EAB">
      <w:pPr>
        <w:pStyle w:val="ListParagraph"/>
        <w:numPr>
          <w:ilvl w:val="2"/>
          <w:numId w:val="28"/>
        </w:numPr>
        <w:spacing w:after="120" w:line="240" w:lineRule="auto"/>
        <w:ind w:left="1134" w:hanging="425"/>
        <w:rPr>
          <w:rFonts w:ascii="Arial" w:hAnsi="Arial" w:cs="Arial"/>
          <w:bCs/>
          <w:sz w:val="24"/>
          <w:szCs w:val="24"/>
        </w:rPr>
      </w:pPr>
      <w:r w:rsidRPr="00CD7B58">
        <w:rPr>
          <w:rFonts w:ascii="Arial" w:eastAsia="Times New Roman" w:hAnsi="Arial" w:cs="Arial"/>
          <w:sz w:val="24"/>
          <w:szCs w:val="24"/>
          <w:lang w:eastAsia="en-GB"/>
        </w:rPr>
        <w:t>The</w:t>
      </w:r>
      <w:r w:rsidRPr="00CD7B58">
        <w:rPr>
          <w:rFonts w:ascii="Arial" w:eastAsia="Times New Roman" w:hAnsi="Arial" w:cs="Arial"/>
          <w:b/>
          <w:bCs/>
          <w:sz w:val="24"/>
          <w:szCs w:val="24"/>
          <w:lang w:eastAsia="en-GB"/>
        </w:rPr>
        <w:t xml:space="preserve"> educational needs </w:t>
      </w:r>
      <w:r w:rsidRPr="00CD7B58">
        <w:rPr>
          <w:rFonts w:ascii="Arial" w:eastAsia="Times New Roman" w:hAnsi="Arial" w:cs="Arial"/>
          <w:sz w:val="24"/>
          <w:szCs w:val="24"/>
          <w:lang w:eastAsia="en-GB"/>
        </w:rPr>
        <w:t>of the registrar</w:t>
      </w:r>
      <w:r w:rsidRPr="00CD7B58">
        <w:rPr>
          <w:rFonts w:ascii="Arial" w:eastAsia="Times New Roman" w:hAnsi="Arial" w:cs="Arial"/>
          <w:b/>
          <w:bCs/>
          <w:sz w:val="24"/>
          <w:szCs w:val="24"/>
          <w:lang w:eastAsia="en-GB"/>
        </w:rPr>
        <w:t xml:space="preserve">. </w:t>
      </w:r>
      <w:r w:rsidRPr="00CD7B58">
        <w:rPr>
          <w:rFonts w:ascii="Arial" w:eastAsia="Times New Roman" w:hAnsi="Arial" w:cs="Arial"/>
          <w:sz w:val="24"/>
          <w:szCs w:val="24"/>
          <w:lang w:eastAsia="en-GB"/>
        </w:rPr>
        <w:t>These include:</w:t>
      </w:r>
    </w:p>
    <w:p w14:paraId="19B94CFF" w14:textId="77777777" w:rsidR="00AF4B91" w:rsidRPr="0026410E" w:rsidRDefault="00AF4B91" w:rsidP="00FF46B4">
      <w:pPr>
        <w:numPr>
          <w:ilvl w:val="1"/>
          <w:numId w:val="29"/>
        </w:numPr>
        <w:spacing w:after="0" w:line="240" w:lineRule="auto"/>
        <w:textAlignment w:val="center"/>
        <w:rPr>
          <w:rFonts w:ascii="Arial" w:eastAsia="Times New Roman" w:hAnsi="Arial" w:cs="Arial"/>
          <w:sz w:val="24"/>
          <w:szCs w:val="24"/>
          <w:lang w:eastAsia="en-GB"/>
        </w:rPr>
      </w:pPr>
      <w:r w:rsidRPr="0026410E">
        <w:rPr>
          <w:rFonts w:ascii="Arial" w:eastAsia="Times New Roman" w:hAnsi="Arial" w:cs="Arial"/>
          <w:sz w:val="24"/>
          <w:szCs w:val="24"/>
          <w:lang w:eastAsia="en-GB"/>
        </w:rPr>
        <w:t xml:space="preserve">The requirements/recommendations within the </w:t>
      </w:r>
      <w:hyperlink r:id="rId12" w:history="1">
        <w:r w:rsidRPr="0026410E">
          <w:rPr>
            <w:rStyle w:val="Hyperlink"/>
            <w:rFonts w:ascii="Arial" w:eastAsia="Times New Roman" w:hAnsi="Arial" w:cs="Arial"/>
            <w:sz w:val="24"/>
            <w:szCs w:val="24"/>
            <w:lang w:eastAsia="en-GB"/>
          </w:rPr>
          <w:t>Faculty of Public Health (FPH) curriculum</w:t>
        </w:r>
      </w:hyperlink>
      <w:r w:rsidRPr="0026410E">
        <w:rPr>
          <w:rFonts w:ascii="Arial" w:eastAsia="Times New Roman" w:hAnsi="Arial" w:cs="Arial"/>
          <w:sz w:val="24"/>
          <w:szCs w:val="24"/>
          <w:lang w:eastAsia="en-GB"/>
        </w:rPr>
        <w:t>.</w:t>
      </w:r>
    </w:p>
    <w:p w14:paraId="74CB9BC4" w14:textId="77777777" w:rsidR="00AF4B91" w:rsidRPr="00A14FD3" w:rsidRDefault="00AF4B91" w:rsidP="00FF46B4">
      <w:pPr>
        <w:numPr>
          <w:ilvl w:val="1"/>
          <w:numId w:val="29"/>
        </w:numPr>
        <w:spacing w:after="0" w:line="240" w:lineRule="auto"/>
        <w:textAlignment w:val="center"/>
        <w:rPr>
          <w:rFonts w:ascii="Arial" w:eastAsia="Times New Roman" w:hAnsi="Arial" w:cs="Arial"/>
          <w:sz w:val="24"/>
          <w:szCs w:val="24"/>
          <w:lang w:eastAsia="en-GB"/>
        </w:rPr>
      </w:pPr>
      <w:r w:rsidRPr="00A14FD3">
        <w:rPr>
          <w:rFonts w:ascii="Arial" w:eastAsia="Times New Roman" w:hAnsi="Arial" w:cs="Arial"/>
          <w:sz w:val="24"/>
          <w:szCs w:val="24"/>
          <w:lang w:eastAsia="en-GB"/>
        </w:rPr>
        <w:t>Progress against the</w:t>
      </w:r>
      <w:r w:rsidRPr="0026410E">
        <w:rPr>
          <w:rFonts w:ascii="Arial" w:eastAsia="Times New Roman" w:hAnsi="Arial" w:cs="Arial"/>
          <w:sz w:val="24"/>
          <w:szCs w:val="24"/>
          <w:lang w:eastAsia="en-GB"/>
        </w:rPr>
        <w:t xml:space="preserve"> FPH</w:t>
      </w:r>
      <w:r w:rsidRPr="00A14FD3">
        <w:rPr>
          <w:rFonts w:ascii="Arial" w:eastAsia="Times New Roman" w:hAnsi="Arial" w:cs="Arial"/>
          <w:sz w:val="24"/>
          <w:szCs w:val="24"/>
          <w:lang w:eastAsia="en-GB"/>
        </w:rPr>
        <w:t xml:space="preserve"> curriculum (exam milestones, learning outcomes, multi-source feedback etc.)</w:t>
      </w:r>
      <w:r w:rsidRPr="0026410E">
        <w:rPr>
          <w:rFonts w:ascii="Arial" w:eastAsia="Times New Roman" w:hAnsi="Arial" w:cs="Arial"/>
          <w:sz w:val="24"/>
          <w:szCs w:val="24"/>
          <w:lang w:eastAsia="en-GB"/>
        </w:rPr>
        <w:t>.</w:t>
      </w:r>
    </w:p>
    <w:p w14:paraId="422392D5" w14:textId="77777777" w:rsidR="00AF4B91" w:rsidRPr="00A14FD3" w:rsidRDefault="00AF4B91" w:rsidP="00FF46B4">
      <w:pPr>
        <w:numPr>
          <w:ilvl w:val="1"/>
          <w:numId w:val="29"/>
        </w:numPr>
        <w:spacing w:after="0" w:line="240" w:lineRule="auto"/>
        <w:textAlignment w:val="center"/>
        <w:rPr>
          <w:rFonts w:ascii="Arial" w:eastAsia="Times New Roman" w:hAnsi="Arial" w:cs="Arial"/>
          <w:sz w:val="24"/>
          <w:szCs w:val="24"/>
          <w:lang w:eastAsia="en-GB"/>
        </w:rPr>
      </w:pPr>
      <w:r w:rsidRPr="00A14FD3">
        <w:rPr>
          <w:rFonts w:ascii="Arial" w:eastAsia="Times New Roman" w:hAnsi="Arial" w:cs="Arial"/>
          <w:sz w:val="24"/>
          <w:szCs w:val="24"/>
          <w:lang w:eastAsia="en-GB"/>
        </w:rPr>
        <w:t>Recommendations from ARCP panel and, if appropriate, Key Area 10 panel</w:t>
      </w:r>
      <w:r w:rsidRPr="0026410E">
        <w:rPr>
          <w:rFonts w:ascii="Arial" w:eastAsia="Times New Roman" w:hAnsi="Arial" w:cs="Arial"/>
          <w:sz w:val="24"/>
          <w:szCs w:val="24"/>
          <w:lang w:eastAsia="en-GB"/>
        </w:rPr>
        <w:t>.</w:t>
      </w:r>
    </w:p>
    <w:p w14:paraId="69C4CD1E" w14:textId="77777777" w:rsidR="00AF4B91" w:rsidRPr="00A14FD3" w:rsidRDefault="00AF4B91" w:rsidP="00FF46B4">
      <w:pPr>
        <w:numPr>
          <w:ilvl w:val="1"/>
          <w:numId w:val="29"/>
        </w:numPr>
        <w:spacing w:after="0" w:line="240" w:lineRule="auto"/>
        <w:textAlignment w:val="center"/>
        <w:rPr>
          <w:rFonts w:ascii="Arial" w:eastAsia="Times New Roman" w:hAnsi="Arial" w:cs="Arial"/>
          <w:sz w:val="24"/>
          <w:szCs w:val="24"/>
          <w:lang w:eastAsia="en-GB"/>
        </w:rPr>
      </w:pPr>
      <w:r w:rsidRPr="00A14FD3">
        <w:rPr>
          <w:rFonts w:ascii="Arial" w:eastAsia="Times New Roman" w:hAnsi="Arial" w:cs="Arial"/>
          <w:sz w:val="24"/>
          <w:szCs w:val="24"/>
          <w:lang w:eastAsia="en-GB"/>
        </w:rPr>
        <w:t>Career aspirations (e.g. health protection)</w:t>
      </w:r>
    </w:p>
    <w:p w14:paraId="3DFDECA3" w14:textId="77777777" w:rsidR="00AF4B91" w:rsidRPr="00A14FD3" w:rsidRDefault="00AF4B91" w:rsidP="00FF46B4">
      <w:pPr>
        <w:numPr>
          <w:ilvl w:val="1"/>
          <w:numId w:val="29"/>
        </w:numPr>
        <w:spacing w:after="0" w:line="240" w:lineRule="auto"/>
        <w:textAlignment w:val="center"/>
        <w:rPr>
          <w:rFonts w:ascii="Arial" w:eastAsia="Times New Roman" w:hAnsi="Arial" w:cs="Arial"/>
          <w:sz w:val="24"/>
          <w:szCs w:val="24"/>
          <w:lang w:eastAsia="en-GB"/>
        </w:rPr>
      </w:pPr>
      <w:r w:rsidRPr="00A14FD3">
        <w:rPr>
          <w:rFonts w:ascii="Arial" w:eastAsia="Times New Roman" w:hAnsi="Arial" w:cs="Arial"/>
          <w:sz w:val="24"/>
          <w:szCs w:val="24"/>
          <w:lang w:eastAsia="en-GB"/>
        </w:rPr>
        <w:t>Matching specific learning needs with learning environment and/or supervisor expertise</w:t>
      </w:r>
      <w:r w:rsidRPr="0026410E">
        <w:rPr>
          <w:rFonts w:ascii="Arial" w:eastAsia="Times New Roman" w:hAnsi="Arial" w:cs="Arial"/>
          <w:sz w:val="24"/>
          <w:szCs w:val="24"/>
          <w:lang w:eastAsia="en-GB"/>
        </w:rPr>
        <w:t>.</w:t>
      </w:r>
    </w:p>
    <w:p w14:paraId="049BCEAE" w14:textId="5E2610D1" w:rsidR="00A14FD3" w:rsidRDefault="00C003EF" w:rsidP="00816EAB">
      <w:pPr>
        <w:pStyle w:val="ListParagraph"/>
        <w:numPr>
          <w:ilvl w:val="2"/>
          <w:numId w:val="28"/>
        </w:numPr>
        <w:ind w:left="1134" w:hanging="425"/>
        <w:rPr>
          <w:rFonts w:ascii="Arial" w:eastAsia="Times New Roman" w:hAnsi="Arial" w:cs="Arial"/>
          <w:sz w:val="24"/>
          <w:szCs w:val="24"/>
          <w:lang w:eastAsia="en-GB"/>
        </w:rPr>
      </w:pPr>
      <w:r w:rsidRPr="00C003EF">
        <w:rPr>
          <w:rFonts w:ascii="Arial" w:eastAsia="Times New Roman" w:hAnsi="Arial" w:cs="Arial"/>
          <w:sz w:val="24"/>
          <w:szCs w:val="24"/>
          <w:lang w:eastAsia="en-GB"/>
        </w:rPr>
        <w:t xml:space="preserve">The </w:t>
      </w:r>
      <w:r w:rsidR="00A14FD3" w:rsidRPr="00463BE7">
        <w:rPr>
          <w:rFonts w:ascii="Arial" w:eastAsia="Times New Roman" w:hAnsi="Arial" w:cs="Arial"/>
          <w:b/>
          <w:bCs/>
          <w:sz w:val="24"/>
          <w:szCs w:val="24"/>
          <w:lang w:eastAsia="en-GB"/>
        </w:rPr>
        <w:t>availability of accredited Clinical Supervisors within training locations</w:t>
      </w:r>
      <w:r w:rsidR="00A14FD3" w:rsidRPr="00463BE7">
        <w:rPr>
          <w:rFonts w:ascii="Arial" w:eastAsia="Times New Roman" w:hAnsi="Arial" w:cs="Arial"/>
          <w:sz w:val="24"/>
          <w:szCs w:val="24"/>
          <w:lang w:eastAsia="en-GB"/>
        </w:rPr>
        <w:t xml:space="preserve"> (accredited CSs should normally supervise a maximum of </w:t>
      </w:r>
      <w:r w:rsidR="00DE7734" w:rsidRPr="00463BE7">
        <w:rPr>
          <w:rFonts w:ascii="Arial" w:eastAsia="Times New Roman" w:hAnsi="Arial" w:cs="Arial"/>
          <w:sz w:val="24"/>
          <w:szCs w:val="24"/>
          <w:lang w:eastAsia="en-GB"/>
        </w:rPr>
        <w:t xml:space="preserve">2 </w:t>
      </w:r>
      <w:r w:rsidR="00575321" w:rsidRPr="00463BE7">
        <w:rPr>
          <w:rFonts w:ascii="Arial" w:eastAsia="Times New Roman" w:hAnsi="Arial" w:cs="Arial"/>
          <w:sz w:val="24"/>
          <w:szCs w:val="24"/>
          <w:lang w:eastAsia="en-GB"/>
        </w:rPr>
        <w:t xml:space="preserve">PH </w:t>
      </w:r>
      <w:r w:rsidR="00A14FD3" w:rsidRPr="00463BE7">
        <w:rPr>
          <w:rFonts w:ascii="Arial" w:eastAsia="Times New Roman" w:hAnsi="Arial" w:cs="Arial"/>
          <w:sz w:val="24"/>
          <w:szCs w:val="24"/>
          <w:lang w:eastAsia="en-GB"/>
        </w:rPr>
        <w:t xml:space="preserve">registrars </w:t>
      </w:r>
      <w:r w:rsidR="00DE7734" w:rsidRPr="00463BE7">
        <w:rPr>
          <w:rFonts w:ascii="Arial" w:eastAsia="Times New Roman" w:hAnsi="Arial" w:cs="Arial"/>
          <w:sz w:val="24"/>
          <w:szCs w:val="24"/>
          <w:lang w:eastAsia="en-GB"/>
        </w:rPr>
        <w:t>+/- a GP or F2</w:t>
      </w:r>
      <w:r w:rsidR="00A14FD3" w:rsidRPr="00463BE7">
        <w:rPr>
          <w:rFonts w:ascii="Arial" w:eastAsia="Times New Roman" w:hAnsi="Arial" w:cs="Arial"/>
          <w:sz w:val="24"/>
          <w:szCs w:val="24"/>
          <w:lang w:eastAsia="en-GB"/>
        </w:rPr>
        <w:t>)</w:t>
      </w:r>
      <w:r w:rsidR="00473362" w:rsidRPr="00463BE7">
        <w:rPr>
          <w:rFonts w:ascii="Arial" w:eastAsia="Times New Roman" w:hAnsi="Arial" w:cs="Arial"/>
          <w:sz w:val="24"/>
          <w:szCs w:val="24"/>
          <w:lang w:eastAsia="en-GB"/>
        </w:rPr>
        <w:t>.</w:t>
      </w:r>
    </w:p>
    <w:p w14:paraId="6AEC69B3" w14:textId="593AF00E" w:rsidR="009B6F26" w:rsidRDefault="009B6F26" w:rsidP="00816EAB">
      <w:pPr>
        <w:pStyle w:val="ListParagraph"/>
        <w:numPr>
          <w:ilvl w:val="2"/>
          <w:numId w:val="28"/>
        </w:numPr>
        <w:ind w:left="1134" w:hanging="425"/>
        <w:rPr>
          <w:rFonts w:ascii="Arial" w:eastAsia="Times New Roman" w:hAnsi="Arial" w:cs="Arial"/>
          <w:sz w:val="24"/>
          <w:szCs w:val="24"/>
          <w:lang w:eastAsia="en-GB"/>
        </w:rPr>
      </w:pPr>
      <w:r>
        <w:rPr>
          <w:rFonts w:ascii="Arial" w:eastAsia="Times New Roman" w:hAnsi="Arial" w:cs="Arial"/>
          <w:sz w:val="24"/>
          <w:szCs w:val="24"/>
          <w:lang w:eastAsia="en-GB"/>
        </w:rPr>
        <w:t>Any</w:t>
      </w:r>
      <w:r w:rsidRPr="009B6F26">
        <w:t xml:space="preserve"> </w:t>
      </w:r>
      <w:r w:rsidRPr="009B6F26">
        <w:rPr>
          <w:rFonts w:ascii="Arial" w:eastAsia="Times New Roman" w:hAnsi="Arial" w:cs="Arial"/>
          <w:b/>
          <w:bCs/>
          <w:sz w:val="24"/>
          <w:szCs w:val="24"/>
          <w:lang w:eastAsia="en-GB"/>
        </w:rPr>
        <w:t>reasonable adjustments</w:t>
      </w:r>
      <w:r w:rsidRPr="009B6F26">
        <w:rPr>
          <w:rFonts w:ascii="Arial" w:eastAsia="Times New Roman" w:hAnsi="Arial" w:cs="Arial"/>
          <w:sz w:val="24"/>
          <w:szCs w:val="24"/>
          <w:lang w:eastAsia="en-GB"/>
        </w:rPr>
        <w:t xml:space="preserve"> that are required by individual registrars</w:t>
      </w:r>
      <w:r w:rsidR="00E31F81">
        <w:rPr>
          <w:rFonts w:ascii="Arial" w:eastAsia="Times New Roman" w:hAnsi="Arial" w:cs="Arial"/>
          <w:sz w:val="24"/>
          <w:szCs w:val="24"/>
          <w:lang w:eastAsia="en-GB"/>
        </w:rPr>
        <w:t>.</w:t>
      </w:r>
    </w:p>
    <w:p w14:paraId="29DAFE5E" w14:textId="398EBA38" w:rsidR="009B6F26" w:rsidRPr="00C003EF" w:rsidRDefault="009B6F26" w:rsidP="00816EAB">
      <w:pPr>
        <w:pStyle w:val="ListParagraph"/>
        <w:numPr>
          <w:ilvl w:val="2"/>
          <w:numId w:val="28"/>
        </w:numPr>
        <w:ind w:left="1134" w:hanging="425"/>
        <w:rPr>
          <w:rFonts w:ascii="Arial" w:eastAsia="Times New Roman" w:hAnsi="Arial" w:cs="Arial"/>
          <w:sz w:val="24"/>
          <w:szCs w:val="24"/>
          <w:lang w:eastAsia="en-GB"/>
        </w:rPr>
      </w:pPr>
      <w:r>
        <w:rPr>
          <w:rFonts w:ascii="Arial" w:eastAsia="Times New Roman" w:hAnsi="Arial" w:cs="Arial"/>
          <w:sz w:val="24"/>
          <w:szCs w:val="24"/>
          <w:lang w:eastAsia="en-GB"/>
        </w:rPr>
        <w:t>The</w:t>
      </w:r>
      <w:r w:rsidRPr="009B6F26">
        <w:t xml:space="preserve"> </w:t>
      </w:r>
      <w:r w:rsidRPr="009B6F26">
        <w:rPr>
          <w:rFonts w:ascii="Arial" w:eastAsia="Times New Roman" w:hAnsi="Arial" w:cs="Arial"/>
          <w:sz w:val="24"/>
          <w:szCs w:val="24"/>
          <w:lang w:eastAsia="en-GB"/>
        </w:rPr>
        <w:t>need to ensure an equitable and transparent approach to allocations</w:t>
      </w:r>
      <w:r w:rsidR="00E31F81">
        <w:rPr>
          <w:rFonts w:ascii="Arial" w:eastAsia="Times New Roman" w:hAnsi="Arial" w:cs="Arial"/>
          <w:sz w:val="24"/>
          <w:szCs w:val="24"/>
          <w:lang w:eastAsia="en-GB"/>
        </w:rPr>
        <w:t>.</w:t>
      </w:r>
    </w:p>
    <w:p w14:paraId="7955ABE6" w14:textId="77777777" w:rsidR="000A43F1" w:rsidRPr="00463BE7" w:rsidRDefault="000A43F1" w:rsidP="00816EAB">
      <w:pPr>
        <w:pStyle w:val="ListParagraph"/>
        <w:spacing w:line="240" w:lineRule="auto"/>
        <w:ind w:left="709" w:hanging="425"/>
        <w:textAlignment w:val="center"/>
        <w:rPr>
          <w:rFonts w:ascii="Arial" w:eastAsia="Times New Roman" w:hAnsi="Arial" w:cs="Arial"/>
          <w:sz w:val="24"/>
          <w:szCs w:val="24"/>
          <w:lang w:eastAsia="en-GB"/>
        </w:rPr>
      </w:pPr>
    </w:p>
    <w:p w14:paraId="495C5D40" w14:textId="5F68CCFA" w:rsidR="00F348D0" w:rsidRPr="00816EAB" w:rsidRDefault="00F348D0" w:rsidP="00816EAB">
      <w:pPr>
        <w:pStyle w:val="ListParagraph"/>
        <w:numPr>
          <w:ilvl w:val="0"/>
          <w:numId w:val="47"/>
        </w:numPr>
        <w:spacing w:line="240" w:lineRule="auto"/>
        <w:ind w:left="709" w:hanging="425"/>
        <w:textAlignment w:val="center"/>
        <w:rPr>
          <w:rFonts w:ascii="Arial" w:eastAsia="Times New Roman" w:hAnsi="Arial" w:cs="Arial"/>
          <w:sz w:val="24"/>
          <w:szCs w:val="24"/>
          <w:lang w:eastAsia="en-GB"/>
        </w:rPr>
      </w:pPr>
      <w:r w:rsidRPr="00816EAB">
        <w:rPr>
          <w:rFonts w:ascii="Arial" w:eastAsia="Times New Roman" w:hAnsi="Arial" w:cs="Arial"/>
          <w:sz w:val="24"/>
          <w:szCs w:val="24"/>
          <w:lang w:eastAsia="en-GB"/>
        </w:rPr>
        <w:t xml:space="preserve">Critical </w:t>
      </w:r>
      <w:r w:rsidR="0026410E" w:rsidRPr="00816EAB">
        <w:rPr>
          <w:rFonts w:ascii="Arial" w:eastAsia="Times New Roman" w:hAnsi="Arial" w:cs="Arial"/>
          <w:sz w:val="24"/>
          <w:szCs w:val="24"/>
          <w:lang w:eastAsia="en-GB"/>
        </w:rPr>
        <w:t>and un</w:t>
      </w:r>
      <w:r w:rsidR="009E02ED" w:rsidRPr="00816EAB">
        <w:rPr>
          <w:rFonts w:ascii="Arial" w:eastAsia="Times New Roman" w:hAnsi="Arial" w:cs="Arial"/>
          <w:sz w:val="24"/>
          <w:szCs w:val="24"/>
          <w:lang w:eastAsia="en-GB"/>
        </w:rPr>
        <w:t>predicted</w:t>
      </w:r>
      <w:r w:rsidR="0026410E" w:rsidRPr="00816EAB">
        <w:rPr>
          <w:rFonts w:ascii="Arial" w:eastAsia="Times New Roman" w:hAnsi="Arial" w:cs="Arial"/>
          <w:sz w:val="24"/>
          <w:szCs w:val="24"/>
          <w:lang w:eastAsia="en-GB"/>
        </w:rPr>
        <w:t xml:space="preserve"> </w:t>
      </w:r>
      <w:r w:rsidRPr="00816EAB">
        <w:rPr>
          <w:rFonts w:ascii="Arial" w:eastAsia="Times New Roman" w:hAnsi="Arial" w:cs="Arial"/>
          <w:sz w:val="24"/>
          <w:szCs w:val="24"/>
          <w:lang w:eastAsia="en-GB"/>
        </w:rPr>
        <w:t>service needs may</w:t>
      </w:r>
      <w:r w:rsidR="0048716D" w:rsidRPr="00816EAB">
        <w:rPr>
          <w:rFonts w:ascii="Arial" w:eastAsia="Times New Roman" w:hAnsi="Arial" w:cs="Arial"/>
          <w:sz w:val="24"/>
          <w:szCs w:val="24"/>
          <w:lang w:eastAsia="en-GB"/>
        </w:rPr>
        <w:t xml:space="preserve"> require that these considerations</w:t>
      </w:r>
      <w:r w:rsidRPr="00816EAB">
        <w:rPr>
          <w:rFonts w:ascii="Arial" w:eastAsia="Times New Roman" w:hAnsi="Arial" w:cs="Arial"/>
          <w:sz w:val="24"/>
          <w:szCs w:val="24"/>
          <w:lang w:eastAsia="en-GB"/>
        </w:rPr>
        <w:t xml:space="preserve"> </w:t>
      </w:r>
      <w:r w:rsidR="0026410E" w:rsidRPr="00816EAB">
        <w:rPr>
          <w:rFonts w:ascii="Arial" w:eastAsia="Times New Roman" w:hAnsi="Arial" w:cs="Arial"/>
          <w:sz w:val="24"/>
          <w:szCs w:val="24"/>
          <w:lang w:eastAsia="en-GB"/>
        </w:rPr>
        <w:t>are</w:t>
      </w:r>
      <w:r w:rsidRPr="00816EAB">
        <w:rPr>
          <w:rFonts w:ascii="Arial" w:eastAsia="Times New Roman" w:hAnsi="Arial" w:cs="Arial"/>
          <w:sz w:val="24"/>
          <w:szCs w:val="24"/>
          <w:lang w:eastAsia="en-GB"/>
        </w:rPr>
        <w:t xml:space="preserve"> temporarily overridden on an exceptional basis</w:t>
      </w:r>
      <w:r w:rsidR="00E4176C" w:rsidRPr="00816EAB">
        <w:rPr>
          <w:rFonts w:ascii="Arial" w:eastAsia="Times New Roman" w:hAnsi="Arial" w:cs="Arial"/>
          <w:sz w:val="24"/>
          <w:szCs w:val="24"/>
          <w:lang w:eastAsia="en-GB"/>
        </w:rPr>
        <w:t xml:space="preserve"> e.g. as </w:t>
      </w:r>
      <w:r w:rsidRPr="00816EAB">
        <w:rPr>
          <w:rFonts w:ascii="Arial" w:eastAsia="Times New Roman" w:hAnsi="Arial" w:cs="Arial"/>
          <w:sz w:val="24"/>
          <w:szCs w:val="24"/>
          <w:lang w:eastAsia="en-GB"/>
        </w:rPr>
        <w:t>occurred during the 2020-22 Covid-19 pandemic</w:t>
      </w:r>
      <w:r w:rsidR="00473362" w:rsidRPr="00816EAB">
        <w:rPr>
          <w:rFonts w:ascii="Arial" w:eastAsia="Times New Roman" w:hAnsi="Arial" w:cs="Arial"/>
          <w:sz w:val="24"/>
          <w:szCs w:val="24"/>
          <w:lang w:eastAsia="en-GB"/>
        </w:rPr>
        <w:t>.</w:t>
      </w:r>
    </w:p>
    <w:p w14:paraId="15F820E4" w14:textId="6B1289D7" w:rsidR="0048716D" w:rsidRPr="0026410E" w:rsidRDefault="0048716D" w:rsidP="0048716D">
      <w:pPr>
        <w:pStyle w:val="ListParagraph"/>
        <w:ind w:left="360"/>
        <w:rPr>
          <w:rFonts w:ascii="Arial" w:hAnsi="Arial" w:cs="Arial"/>
          <w:b/>
          <w:sz w:val="24"/>
          <w:szCs w:val="24"/>
        </w:rPr>
      </w:pPr>
    </w:p>
    <w:p w14:paraId="413EF418" w14:textId="77777777" w:rsidR="0048716D" w:rsidRPr="0026410E" w:rsidRDefault="0048716D" w:rsidP="0048716D">
      <w:pPr>
        <w:pStyle w:val="ListParagraph"/>
        <w:ind w:left="360"/>
        <w:rPr>
          <w:rFonts w:ascii="Arial" w:hAnsi="Arial" w:cs="Arial"/>
          <w:b/>
          <w:sz w:val="24"/>
          <w:szCs w:val="24"/>
        </w:rPr>
      </w:pPr>
    </w:p>
    <w:p w14:paraId="35131E6C" w14:textId="2DD1BDDB" w:rsidR="000A43F1" w:rsidRPr="000A43F1" w:rsidRDefault="00F42668" w:rsidP="00FF46B4">
      <w:pPr>
        <w:pStyle w:val="ListParagraph"/>
        <w:numPr>
          <w:ilvl w:val="0"/>
          <w:numId w:val="23"/>
        </w:numPr>
      </w:pPr>
      <w:r w:rsidRPr="00816EAB">
        <w:rPr>
          <w:rFonts w:ascii="Arial" w:hAnsi="Arial" w:cs="Arial"/>
          <w:b/>
          <w:bCs/>
          <w:sz w:val="24"/>
          <w:szCs w:val="24"/>
        </w:rPr>
        <w:t>Phase 1: First</w:t>
      </w:r>
      <w:r w:rsidR="008768EC" w:rsidRPr="00816EAB">
        <w:rPr>
          <w:rFonts w:ascii="Arial" w:hAnsi="Arial" w:cs="Arial"/>
          <w:b/>
          <w:bCs/>
          <w:sz w:val="24"/>
          <w:szCs w:val="24"/>
        </w:rPr>
        <w:t xml:space="preserve"> placement</w:t>
      </w:r>
    </w:p>
    <w:p w14:paraId="0D15974B" w14:textId="77777777" w:rsidR="000A43F1" w:rsidRPr="00463BE7" w:rsidRDefault="000A43F1" w:rsidP="00463BE7">
      <w:pPr>
        <w:pStyle w:val="ListParagraph"/>
        <w:spacing w:after="240" w:line="240" w:lineRule="auto"/>
        <w:ind w:left="360"/>
        <w:rPr>
          <w:rFonts w:ascii="Arial" w:hAnsi="Arial" w:cs="Arial"/>
          <w:b/>
          <w:sz w:val="24"/>
          <w:szCs w:val="24"/>
        </w:rPr>
      </w:pPr>
    </w:p>
    <w:p w14:paraId="01B9B9E0" w14:textId="01AEDD37" w:rsidR="00CD7B58" w:rsidRDefault="00B3481B" w:rsidP="00816EAB">
      <w:pPr>
        <w:pStyle w:val="ListParagraph"/>
        <w:numPr>
          <w:ilvl w:val="1"/>
          <w:numId w:val="23"/>
        </w:numPr>
        <w:spacing w:after="240" w:line="240" w:lineRule="auto"/>
        <w:ind w:left="709" w:hanging="425"/>
        <w:rPr>
          <w:rFonts w:ascii="Arial" w:hAnsi="Arial" w:cs="Arial"/>
          <w:sz w:val="24"/>
          <w:szCs w:val="24"/>
        </w:rPr>
      </w:pPr>
      <w:r w:rsidRPr="00463BE7">
        <w:rPr>
          <w:rFonts w:ascii="Arial" w:hAnsi="Arial" w:cs="Arial"/>
          <w:sz w:val="24"/>
          <w:szCs w:val="24"/>
        </w:rPr>
        <w:t xml:space="preserve">Specialty Registrars </w:t>
      </w:r>
      <w:r w:rsidR="006124C6">
        <w:rPr>
          <w:rFonts w:ascii="Arial" w:hAnsi="Arial" w:cs="Arial"/>
          <w:sz w:val="24"/>
          <w:szCs w:val="24"/>
        </w:rPr>
        <w:t>(</w:t>
      </w:r>
      <w:proofErr w:type="spellStart"/>
      <w:r w:rsidR="006124C6">
        <w:rPr>
          <w:rFonts w:ascii="Arial" w:hAnsi="Arial" w:cs="Arial"/>
          <w:sz w:val="24"/>
          <w:szCs w:val="24"/>
        </w:rPr>
        <w:t>StRs</w:t>
      </w:r>
      <w:proofErr w:type="spellEnd"/>
      <w:r w:rsidR="006124C6">
        <w:rPr>
          <w:rFonts w:ascii="Arial" w:hAnsi="Arial" w:cs="Arial"/>
          <w:sz w:val="24"/>
          <w:szCs w:val="24"/>
        </w:rPr>
        <w:t xml:space="preserve">) </w:t>
      </w:r>
      <w:r w:rsidRPr="00463BE7">
        <w:rPr>
          <w:rFonts w:ascii="Arial" w:hAnsi="Arial" w:cs="Arial"/>
          <w:sz w:val="24"/>
          <w:szCs w:val="24"/>
        </w:rPr>
        <w:t xml:space="preserve">start their training </w:t>
      </w:r>
      <w:r w:rsidR="00430243">
        <w:rPr>
          <w:rFonts w:ascii="Arial" w:hAnsi="Arial" w:cs="Arial"/>
          <w:sz w:val="24"/>
          <w:szCs w:val="24"/>
        </w:rPr>
        <w:t xml:space="preserve">in </w:t>
      </w:r>
      <w:r w:rsidRPr="00463BE7">
        <w:rPr>
          <w:rFonts w:ascii="Arial" w:hAnsi="Arial" w:cs="Arial"/>
          <w:sz w:val="24"/>
          <w:szCs w:val="24"/>
        </w:rPr>
        <w:t xml:space="preserve">either the North zone or South zone. The PHTP guarantees that registrars </w:t>
      </w:r>
      <w:r w:rsidR="00430243">
        <w:rPr>
          <w:rFonts w:ascii="Arial" w:hAnsi="Arial" w:cs="Arial"/>
          <w:sz w:val="24"/>
          <w:szCs w:val="24"/>
        </w:rPr>
        <w:t xml:space="preserve">may </w:t>
      </w:r>
      <w:r w:rsidRPr="00463BE7">
        <w:rPr>
          <w:rFonts w:ascii="Arial" w:hAnsi="Arial" w:cs="Arial"/>
          <w:sz w:val="24"/>
          <w:szCs w:val="24"/>
        </w:rPr>
        <w:t>remain within this zone for the duration of training</w:t>
      </w:r>
      <w:r w:rsidR="00790E74" w:rsidRPr="00463BE7">
        <w:rPr>
          <w:rFonts w:ascii="Arial" w:hAnsi="Arial" w:cs="Arial"/>
          <w:sz w:val="24"/>
          <w:szCs w:val="24"/>
        </w:rPr>
        <w:t xml:space="preserve"> if they wish</w:t>
      </w:r>
      <w:r w:rsidRPr="00463BE7">
        <w:rPr>
          <w:rFonts w:ascii="Arial" w:hAnsi="Arial" w:cs="Arial"/>
          <w:sz w:val="24"/>
          <w:szCs w:val="24"/>
        </w:rPr>
        <w:t xml:space="preserve">. </w:t>
      </w:r>
      <w:r w:rsidR="00FA3ED2" w:rsidRPr="00463BE7">
        <w:rPr>
          <w:rFonts w:ascii="Arial" w:hAnsi="Arial" w:cs="Arial"/>
          <w:sz w:val="24"/>
          <w:szCs w:val="24"/>
        </w:rPr>
        <w:t xml:space="preserve">  </w:t>
      </w:r>
      <w:r w:rsidR="00430243">
        <w:rPr>
          <w:rFonts w:ascii="Arial" w:hAnsi="Arial" w:cs="Arial"/>
          <w:sz w:val="24"/>
          <w:szCs w:val="24"/>
        </w:rPr>
        <w:t>N</w:t>
      </w:r>
      <w:r w:rsidR="00FA3ED2" w:rsidRPr="00463BE7">
        <w:rPr>
          <w:rFonts w:ascii="Arial" w:hAnsi="Arial" w:cs="Arial"/>
          <w:sz w:val="24"/>
          <w:szCs w:val="24"/>
        </w:rPr>
        <w:t xml:space="preserve">o registrar has been asked to move to the other zone, although some have chosen to. </w:t>
      </w:r>
    </w:p>
    <w:p w14:paraId="3446BFFF" w14:textId="140AE9D8" w:rsidR="006124C6" w:rsidRPr="006124C6" w:rsidRDefault="00FA3ED2" w:rsidP="00816EAB">
      <w:pPr>
        <w:pStyle w:val="ListParagraph"/>
        <w:spacing w:after="240" w:line="240" w:lineRule="auto"/>
        <w:ind w:left="709" w:hanging="425"/>
        <w:rPr>
          <w:rFonts w:ascii="Arial" w:hAnsi="Arial" w:cs="Arial"/>
          <w:sz w:val="24"/>
          <w:szCs w:val="24"/>
        </w:rPr>
      </w:pPr>
      <w:r w:rsidRPr="00463BE7">
        <w:rPr>
          <w:rFonts w:ascii="Arial" w:hAnsi="Arial" w:cs="Arial"/>
          <w:sz w:val="24"/>
          <w:szCs w:val="24"/>
        </w:rPr>
        <w:t xml:space="preserve"> </w:t>
      </w:r>
    </w:p>
    <w:p w14:paraId="34838C83" w14:textId="77777777" w:rsidR="006124C6" w:rsidRDefault="008768EC" w:rsidP="00816EAB">
      <w:pPr>
        <w:pStyle w:val="ListParagraph"/>
        <w:numPr>
          <w:ilvl w:val="1"/>
          <w:numId w:val="23"/>
        </w:numPr>
        <w:spacing w:after="240" w:line="240" w:lineRule="auto"/>
        <w:ind w:left="709" w:hanging="425"/>
        <w:rPr>
          <w:rFonts w:ascii="Arial" w:hAnsi="Arial" w:cs="Arial"/>
          <w:sz w:val="24"/>
          <w:szCs w:val="24"/>
        </w:rPr>
      </w:pPr>
      <w:r w:rsidRPr="006124C6">
        <w:rPr>
          <w:rFonts w:ascii="Arial" w:hAnsi="Arial" w:cs="Arial"/>
          <w:sz w:val="24"/>
          <w:szCs w:val="24"/>
        </w:rPr>
        <w:t xml:space="preserve">On successful application to the EoE PHTP, </w:t>
      </w:r>
      <w:r w:rsidR="00697625" w:rsidRPr="006124C6">
        <w:rPr>
          <w:rFonts w:ascii="Arial" w:hAnsi="Arial" w:cs="Arial"/>
          <w:sz w:val="24"/>
          <w:szCs w:val="24"/>
        </w:rPr>
        <w:t xml:space="preserve">in accordance with the FPH curriculum, </w:t>
      </w:r>
      <w:r w:rsidRPr="006124C6">
        <w:rPr>
          <w:rFonts w:ascii="Arial" w:hAnsi="Arial" w:cs="Arial"/>
          <w:sz w:val="24"/>
          <w:szCs w:val="24"/>
        </w:rPr>
        <w:t xml:space="preserve">registrars are first allocated to a training location in a Local Authority </w:t>
      </w:r>
      <w:r w:rsidR="006A5217" w:rsidRPr="006124C6">
        <w:rPr>
          <w:rFonts w:ascii="Arial" w:hAnsi="Arial" w:cs="Arial"/>
          <w:sz w:val="24"/>
          <w:szCs w:val="24"/>
        </w:rPr>
        <w:t xml:space="preserve">and will remain there </w:t>
      </w:r>
      <w:r w:rsidRPr="006124C6">
        <w:rPr>
          <w:rFonts w:ascii="Arial" w:hAnsi="Arial" w:cs="Arial"/>
          <w:sz w:val="24"/>
          <w:szCs w:val="24"/>
        </w:rPr>
        <w:t>for the first 24-30 months of training – phase 1</w:t>
      </w:r>
      <w:r w:rsidR="00371CCF" w:rsidRPr="006124C6">
        <w:rPr>
          <w:rFonts w:ascii="Arial" w:hAnsi="Arial" w:cs="Arial"/>
          <w:sz w:val="24"/>
          <w:szCs w:val="24"/>
        </w:rPr>
        <w:t xml:space="preserve"> (less if not undertaking the MPhil)</w:t>
      </w:r>
      <w:r w:rsidRPr="006124C6">
        <w:rPr>
          <w:rFonts w:ascii="Arial" w:hAnsi="Arial" w:cs="Arial"/>
          <w:sz w:val="24"/>
          <w:szCs w:val="24"/>
        </w:rPr>
        <w:t>. Local authority placements will be determined through the following process:</w:t>
      </w:r>
    </w:p>
    <w:p w14:paraId="4DFEFC36" w14:textId="77777777" w:rsidR="00CD7B58" w:rsidRDefault="00CD7B58" w:rsidP="00816EAB">
      <w:pPr>
        <w:pStyle w:val="ListParagraph"/>
        <w:spacing w:after="240" w:line="240" w:lineRule="auto"/>
        <w:ind w:left="709" w:hanging="425"/>
        <w:rPr>
          <w:rFonts w:ascii="Arial" w:hAnsi="Arial" w:cs="Arial"/>
          <w:sz w:val="24"/>
          <w:szCs w:val="24"/>
        </w:rPr>
      </w:pPr>
    </w:p>
    <w:p w14:paraId="335390BC" w14:textId="72F8AC2C" w:rsidR="006124C6" w:rsidRDefault="21806BCF" w:rsidP="00816EAB">
      <w:pPr>
        <w:pStyle w:val="ListParagraph"/>
        <w:numPr>
          <w:ilvl w:val="2"/>
          <w:numId w:val="27"/>
        </w:numPr>
        <w:spacing w:after="240" w:line="240" w:lineRule="auto"/>
        <w:ind w:left="1134" w:hanging="425"/>
        <w:rPr>
          <w:rFonts w:ascii="Arial" w:hAnsi="Arial" w:cs="Arial"/>
          <w:sz w:val="24"/>
          <w:szCs w:val="24"/>
        </w:rPr>
      </w:pPr>
      <w:r w:rsidRPr="006124C6">
        <w:rPr>
          <w:rFonts w:ascii="Arial" w:hAnsi="Arial" w:cs="Arial"/>
          <w:sz w:val="24"/>
          <w:szCs w:val="24"/>
        </w:rPr>
        <w:t xml:space="preserve">Local authorities will be asked in </w:t>
      </w:r>
      <w:r w:rsidR="00EA6947" w:rsidRPr="006124C6">
        <w:rPr>
          <w:rFonts w:ascii="Arial" w:hAnsi="Arial" w:cs="Arial"/>
          <w:sz w:val="24"/>
          <w:szCs w:val="24"/>
        </w:rPr>
        <w:t xml:space="preserve">around </w:t>
      </w:r>
      <w:r w:rsidRPr="006124C6">
        <w:rPr>
          <w:rFonts w:ascii="Arial" w:hAnsi="Arial" w:cs="Arial"/>
          <w:sz w:val="24"/>
          <w:szCs w:val="24"/>
        </w:rPr>
        <w:t xml:space="preserve">May each year whether they </w:t>
      </w:r>
      <w:r w:rsidR="00087E7E">
        <w:rPr>
          <w:rFonts w:ascii="Arial" w:hAnsi="Arial" w:cs="Arial"/>
          <w:sz w:val="24"/>
          <w:szCs w:val="24"/>
        </w:rPr>
        <w:t xml:space="preserve">are </w:t>
      </w:r>
      <w:r w:rsidR="00430243">
        <w:rPr>
          <w:rFonts w:ascii="Arial" w:hAnsi="Arial" w:cs="Arial"/>
          <w:sz w:val="24"/>
          <w:szCs w:val="24"/>
        </w:rPr>
        <w:t xml:space="preserve">able </w:t>
      </w:r>
      <w:r w:rsidRPr="006124C6">
        <w:rPr>
          <w:rFonts w:ascii="Arial" w:hAnsi="Arial" w:cs="Arial"/>
          <w:sz w:val="24"/>
          <w:szCs w:val="24"/>
        </w:rPr>
        <w:t>to accept 1 or 2 registrars from the intake starting the following August. Preference will be given to local authorities that:</w:t>
      </w:r>
    </w:p>
    <w:p w14:paraId="2B6F3FA6" w14:textId="7F3F9CFC" w:rsidR="006124C6" w:rsidRPr="0026410E" w:rsidRDefault="006124C6" w:rsidP="00816EAB">
      <w:pPr>
        <w:pStyle w:val="ListParagraph"/>
        <w:numPr>
          <w:ilvl w:val="2"/>
          <w:numId w:val="50"/>
        </w:numPr>
        <w:spacing w:after="240" w:line="240" w:lineRule="auto"/>
        <w:rPr>
          <w:rFonts w:ascii="Arial" w:hAnsi="Arial" w:cs="Arial"/>
          <w:sz w:val="24"/>
          <w:szCs w:val="24"/>
        </w:rPr>
      </w:pPr>
      <w:proofErr w:type="gramStart"/>
      <w:r w:rsidRPr="21806BCF">
        <w:rPr>
          <w:rFonts w:ascii="Arial" w:hAnsi="Arial" w:cs="Arial"/>
          <w:sz w:val="24"/>
          <w:szCs w:val="24"/>
        </w:rPr>
        <w:t>Are able to</w:t>
      </w:r>
      <w:proofErr w:type="gramEnd"/>
      <w:r w:rsidRPr="21806BCF">
        <w:rPr>
          <w:rFonts w:ascii="Arial" w:hAnsi="Arial" w:cs="Arial"/>
          <w:sz w:val="24"/>
          <w:szCs w:val="24"/>
        </w:rPr>
        <w:t xml:space="preserve"> accommodate 2 registrars. Depending on </w:t>
      </w:r>
      <w:r w:rsidR="003938DF">
        <w:rPr>
          <w:rFonts w:ascii="Arial" w:hAnsi="Arial" w:cs="Arial"/>
          <w:sz w:val="24"/>
          <w:szCs w:val="24"/>
        </w:rPr>
        <w:t xml:space="preserve">supervisor </w:t>
      </w:r>
      <w:r w:rsidRPr="21806BCF">
        <w:rPr>
          <w:rFonts w:ascii="Arial" w:hAnsi="Arial" w:cs="Arial"/>
          <w:sz w:val="24"/>
          <w:szCs w:val="24"/>
        </w:rPr>
        <w:t xml:space="preserve">capacity, a single ST1 registrar may be placed in a local authority </w:t>
      </w:r>
      <w:r>
        <w:rPr>
          <w:rFonts w:ascii="Arial" w:hAnsi="Arial" w:cs="Arial"/>
          <w:sz w:val="24"/>
          <w:szCs w:val="24"/>
        </w:rPr>
        <w:t xml:space="preserve">if </w:t>
      </w:r>
      <w:r w:rsidRPr="21806BCF">
        <w:rPr>
          <w:rFonts w:ascii="Arial" w:hAnsi="Arial" w:cs="Arial"/>
          <w:sz w:val="24"/>
          <w:szCs w:val="24"/>
        </w:rPr>
        <w:t>there is a more senior registrar at that location who can act as a ‘buddy’</w:t>
      </w:r>
      <w:r>
        <w:rPr>
          <w:rFonts w:ascii="Arial" w:hAnsi="Arial" w:cs="Arial"/>
          <w:sz w:val="24"/>
          <w:szCs w:val="24"/>
        </w:rPr>
        <w:t xml:space="preserve"> for a minimum of 4 months</w:t>
      </w:r>
      <w:r w:rsidR="00554D4F">
        <w:rPr>
          <w:rFonts w:ascii="Arial" w:hAnsi="Arial" w:cs="Arial"/>
          <w:sz w:val="24"/>
          <w:szCs w:val="24"/>
        </w:rPr>
        <w:t>.</w:t>
      </w:r>
    </w:p>
    <w:p w14:paraId="0F9D7D47" w14:textId="0BAF88E8" w:rsidR="006124C6" w:rsidRPr="00CD7B58" w:rsidRDefault="006124C6" w:rsidP="00816EAB">
      <w:pPr>
        <w:pStyle w:val="ListParagraph"/>
        <w:numPr>
          <w:ilvl w:val="2"/>
          <w:numId w:val="50"/>
        </w:numPr>
        <w:spacing w:after="240" w:line="240" w:lineRule="auto"/>
        <w:rPr>
          <w:rFonts w:ascii="Arial" w:hAnsi="Arial" w:cs="Arial"/>
          <w:sz w:val="24"/>
          <w:szCs w:val="24"/>
        </w:rPr>
      </w:pPr>
      <w:r w:rsidRPr="21806BCF">
        <w:rPr>
          <w:rFonts w:ascii="Arial" w:hAnsi="Arial" w:cs="Arial"/>
          <w:sz w:val="24"/>
          <w:szCs w:val="24"/>
        </w:rPr>
        <w:t xml:space="preserve">Have not had </w:t>
      </w:r>
      <w:r w:rsidR="00430243">
        <w:rPr>
          <w:rFonts w:ascii="Arial" w:hAnsi="Arial" w:cs="Arial"/>
          <w:sz w:val="24"/>
          <w:szCs w:val="24"/>
        </w:rPr>
        <w:t xml:space="preserve">ST1 </w:t>
      </w:r>
      <w:r w:rsidRPr="21806BCF">
        <w:rPr>
          <w:rFonts w:ascii="Arial" w:hAnsi="Arial" w:cs="Arial"/>
          <w:sz w:val="24"/>
          <w:szCs w:val="24"/>
        </w:rPr>
        <w:t>registrars the previous year. Based on the current numbers of registrars this would mean all local authorities have an opportunity to host registrars every two years and so will benefit from a largely continuous presence of ST1 registrars.</w:t>
      </w:r>
      <w:r>
        <w:rPr>
          <w:rFonts w:ascii="Arial" w:hAnsi="Arial" w:cs="Arial"/>
          <w:sz w:val="24"/>
          <w:szCs w:val="24"/>
        </w:rPr>
        <w:t xml:space="preserve"> </w:t>
      </w:r>
    </w:p>
    <w:p w14:paraId="6DB967FD" w14:textId="6E3B58BC" w:rsidR="006124C6" w:rsidRPr="006124C6" w:rsidRDefault="00430243" w:rsidP="00816EAB">
      <w:pPr>
        <w:pStyle w:val="ListParagraph"/>
        <w:numPr>
          <w:ilvl w:val="2"/>
          <w:numId w:val="27"/>
        </w:numPr>
        <w:spacing w:after="240" w:line="240" w:lineRule="auto"/>
        <w:ind w:left="1134" w:hanging="425"/>
        <w:rPr>
          <w:rFonts w:ascii="Arial" w:hAnsi="Arial" w:cs="Arial"/>
          <w:sz w:val="24"/>
          <w:szCs w:val="24"/>
        </w:rPr>
      </w:pPr>
      <w:r>
        <w:rPr>
          <w:rFonts w:ascii="Arial" w:hAnsi="Arial" w:cs="Arial"/>
          <w:sz w:val="24"/>
          <w:szCs w:val="24"/>
        </w:rPr>
        <w:t>A</w:t>
      </w:r>
      <w:r w:rsidR="006124C6" w:rsidRPr="006124C6">
        <w:rPr>
          <w:rFonts w:ascii="Arial" w:hAnsi="Arial" w:cs="Arial"/>
          <w:sz w:val="24"/>
          <w:szCs w:val="24"/>
        </w:rPr>
        <w:t xml:space="preserve">n even balance of </w:t>
      </w:r>
      <w:r>
        <w:rPr>
          <w:rFonts w:ascii="Arial" w:hAnsi="Arial" w:cs="Arial"/>
          <w:sz w:val="24"/>
          <w:szCs w:val="24"/>
        </w:rPr>
        <w:t xml:space="preserve">registrars </w:t>
      </w:r>
      <w:r w:rsidR="006124C6" w:rsidRPr="006124C6">
        <w:rPr>
          <w:rFonts w:ascii="Arial" w:hAnsi="Arial" w:cs="Arial"/>
          <w:sz w:val="24"/>
          <w:szCs w:val="24"/>
        </w:rPr>
        <w:t>between the North and South zones.</w:t>
      </w:r>
    </w:p>
    <w:p w14:paraId="301FA4EB" w14:textId="2AD8C023" w:rsidR="00CD7B58" w:rsidRDefault="00F42668" w:rsidP="00816EAB">
      <w:pPr>
        <w:pStyle w:val="ListParagraph"/>
        <w:numPr>
          <w:ilvl w:val="2"/>
          <w:numId w:val="27"/>
        </w:numPr>
        <w:spacing w:after="240" w:line="240" w:lineRule="auto"/>
        <w:ind w:left="1134" w:hanging="425"/>
        <w:rPr>
          <w:rFonts w:ascii="Arial" w:hAnsi="Arial" w:cs="Arial"/>
          <w:sz w:val="24"/>
          <w:szCs w:val="24"/>
        </w:rPr>
      </w:pPr>
      <w:r w:rsidRPr="00CD7B58">
        <w:rPr>
          <w:rFonts w:ascii="Arial" w:hAnsi="Arial" w:cs="Arial"/>
          <w:sz w:val="24"/>
          <w:szCs w:val="24"/>
        </w:rPr>
        <w:t xml:space="preserve">Incoming registrars </w:t>
      </w:r>
      <w:r w:rsidR="00430243">
        <w:rPr>
          <w:rFonts w:ascii="Arial" w:hAnsi="Arial" w:cs="Arial"/>
          <w:sz w:val="24"/>
          <w:szCs w:val="24"/>
        </w:rPr>
        <w:t xml:space="preserve">are </w:t>
      </w:r>
      <w:r w:rsidRPr="00CD7B58">
        <w:rPr>
          <w:rFonts w:ascii="Arial" w:hAnsi="Arial" w:cs="Arial"/>
          <w:sz w:val="24"/>
          <w:szCs w:val="24"/>
        </w:rPr>
        <w:t xml:space="preserve">asked to share their rankings with the programme and express a preference for a local authority. Placements </w:t>
      </w:r>
      <w:r w:rsidR="00430243">
        <w:rPr>
          <w:rFonts w:ascii="Arial" w:hAnsi="Arial" w:cs="Arial"/>
          <w:sz w:val="24"/>
          <w:szCs w:val="24"/>
        </w:rPr>
        <w:t xml:space="preserve">are </w:t>
      </w:r>
      <w:r w:rsidRPr="00CD7B58">
        <w:rPr>
          <w:rFonts w:ascii="Arial" w:hAnsi="Arial" w:cs="Arial"/>
          <w:sz w:val="24"/>
          <w:szCs w:val="24"/>
        </w:rPr>
        <w:t>allocated based on registrar preference. Where a placement is oversubscribed then allocation will be based on ranking (higher ranking takes priority). Placements will not usually be offered in local authorities where individuals have worked previously.</w:t>
      </w:r>
    </w:p>
    <w:p w14:paraId="0437925F" w14:textId="77777777" w:rsidR="009B6F26" w:rsidRDefault="009B6F26" w:rsidP="00816EAB">
      <w:pPr>
        <w:pStyle w:val="ListParagraph"/>
        <w:spacing w:after="240" w:line="240" w:lineRule="auto"/>
        <w:ind w:left="709" w:hanging="425"/>
        <w:rPr>
          <w:rFonts w:ascii="Arial" w:hAnsi="Arial" w:cs="Arial"/>
          <w:sz w:val="24"/>
          <w:szCs w:val="24"/>
        </w:rPr>
      </w:pPr>
    </w:p>
    <w:p w14:paraId="71D282A5" w14:textId="46E1F2B4" w:rsidR="00601354" w:rsidRPr="0020290B" w:rsidRDefault="00D85D59" w:rsidP="0020290B">
      <w:pPr>
        <w:pStyle w:val="ListParagraph"/>
        <w:numPr>
          <w:ilvl w:val="1"/>
          <w:numId w:val="23"/>
        </w:numPr>
        <w:spacing w:after="240" w:line="240" w:lineRule="auto"/>
        <w:ind w:left="709" w:hanging="425"/>
        <w:rPr>
          <w:rFonts w:ascii="Arial" w:hAnsi="Arial" w:cs="Arial"/>
          <w:sz w:val="24"/>
          <w:szCs w:val="24"/>
        </w:rPr>
      </w:pPr>
      <w:r w:rsidRPr="00CD7B58">
        <w:rPr>
          <w:rFonts w:ascii="Arial" w:hAnsi="Arial" w:cs="Arial"/>
          <w:sz w:val="24"/>
          <w:szCs w:val="24"/>
        </w:rPr>
        <w:t>Academic Clinical Fellows (ACFs) undertake a mixed academic and service placement</w:t>
      </w:r>
      <w:r w:rsidR="003B5441" w:rsidRPr="00CD7B58">
        <w:rPr>
          <w:rFonts w:ascii="Arial" w:hAnsi="Arial" w:cs="Arial"/>
          <w:sz w:val="24"/>
          <w:szCs w:val="24"/>
        </w:rPr>
        <w:t xml:space="preserve">. This will not necessarily mean that their local authority placement will be in the same location, but consideration will be given </w:t>
      </w:r>
      <w:r w:rsidR="003B5441" w:rsidRPr="00FC0303">
        <w:rPr>
          <w:rFonts w:ascii="Arial" w:hAnsi="Arial" w:cs="Arial"/>
          <w:sz w:val="24"/>
          <w:szCs w:val="24"/>
        </w:rPr>
        <w:t>to commuting times between service and academic locations.</w:t>
      </w:r>
      <w:r w:rsidR="00FC0303" w:rsidRPr="00FC0303">
        <w:rPr>
          <w:rFonts w:ascii="Arial" w:hAnsi="Arial" w:cs="Arial"/>
          <w:sz w:val="24"/>
          <w:szCs w:val="24"/>
        </w:rPr>
        <w:t xml:space="preserve"> </w:t>
      </w:r>
      <w:r w:rsidR="0020290B">
        <w:rPr>
          <w:rFonts w:ascii="Arial" w:hAnsi="Arial" w:cs="Arial"/>
          <w:sz w:val="24"/>
          <w:szCs w:val="24"/>
        </w:rPr>
        <w:t>(</w:t>
      </w:r>
      <w:r w:rsidR="00CD7B58" w:rsidRPr="0020290B">
        <w:rPr>
          <w:rFonts w:ascii="Arial" w:hAnsi="Arial" w:cs="Arial"/>
          <w:i/>
          <w:iCs/>
          <w:sz w:val="24"/>
          <w:szCs w:val="24"/>
        </w:rPr>
        <w:t>Of note, commuting time is outside of work hours. Registrars should attend their main employment base for work purposes following the local authority’s policy for its own employees.</w:t>
      </w:r>
      <w:r w:rsidR="0020290B">
        <w:rPr>
          <w:rFonts w:ascii="Arial" w:hAnsi="Arial" w:cs="Arial"/>
          <w:i/>
          <w:iCs/>
          <w:sz w:val="24"/>
          <w:szCs w:val="24"/>
        </w:rPr>
        <w:t>)</w:t>
      </w:r>
    </w:p>
    <w:p w14:paraId="0CC9BD39" w14:textId="77777777" w:rsidR="00601354" w:rsidRPr="00FC0303" w:rsidRDefault="00601354" w:rsidP="00601354">
      <w:pPr>
        <w:pStyle w:val="ListParagraph"/>
        <w:spacing w:after="240" w:line="240" w:lineRule="auto"/>
        <w:ind w:left="567"/>
        <w:rPr>
          <w:rFonts w:ascii="Arial" w:hAnsi="Arial" w:cs="Arial"/>
          <w:sz w:val="24"/>
          <w:szCs w:val="24"/>
        </w:rPr>
      </w:pPr>
    </w:p>
    <w:p w14:paraId="172213E6" w14:textId="77777777" w:rsidR="00601354" w:rsidRPr="00FC0303" w:rsidRDefault="00F42668" w:rsidP="00FF46B4">
      <w:pPr>
        <w:pStyle w:val="ListParagraph"/>
        <w:numPr>
          <w:ilvl w:val="0"/>
          <w:numId w:val="23"/>
        </w:numPr>
        <w:rPr>
          <w:rFonts w:ascii="Arial" w:hAnsi="Arial" w:cs="Arial"/>
          <w:b/>
          <w:sz w:val="24"/>
          <w:szCs w:val="24"/>
        </w:rPr>
      </w:pPr>
      <w:r w:rsidRPr="00FC0303">
        <w:rPr>
          <w:rFonts w:ascii="Arial" w:hAnsi="Arial" w:cs="Arial"/>
          <w:b/>
          <w:sz w:val="24"/>
          <w:szCs w:val="24"/>
        </w:rPr>
        <w:t xml:space="preserve">Phase 1: </w:t>
      </w:r>
      <w:r w:rsidR="00B621B4" w:rsidRPr="00FC0303">
        <w:rPr>
          <w:rFonts w:ascii="Arial" w:hAnsi="Arial" w:cs="Arial"/>
          <w:b/>
          <w:sz w:val="24"/>
          <w:szCs w:val="24"/>
        </w:rPr>
        <w:t>Health protection placements</w:t>
      </w:r>
      <w:r w:rsidR="00601354" w:rsidRPr="00FC0303">
        <w:rPr>
          <w:rFonts w:ascii="Arial" w:hAnsi="Arial" w:cs="Arial"/>
          <w:b/>
          <w:sz w:val="24"/>
          <w:szCs w:val="24"/>
        </w:rPr>
        <w:t xml:space="preserve"> </w:t>
      </w:r>
    </w:p>
    <w:p w14:paraId="28D2F3D9" w14:textId="77777777" w:rsidR="00601354" w:rsidRPr="00601354" w:rsidRDefault="00601354" w:rsidP="00601354">
      <w:pPr>
        <w:pStyle w:val="ListParagraph"/>
        <w:ind w:left="360"/>
        <w:rPr>
          <w:rFonts w:ascii="Arial" w:hAnsi="Arial" w:cs="Arial"/>
          <w:b/>
          <w:sz w:val="24"/>
          <w:szCs w:val="24"/>
        </w:rPr>
      </w:pPr>
    </w:p>
    <w:p w14:paraId="57D96827" w14:textId="6A09DB92" w:rsidR="00601354" w:rsidRPr="00601354" w:rsidRDefault="00B621B4" w:rsidP="00816EAB">
      <w:pPr>
        <w:pStyle w:val="ListParagraph"/>
        <w:numPr>
          <w:ilvl w:val="1"/>
          <w:numId w:val="23"/>
        </w:numPr>
        <w:ind w:left="709" w:hanging="425"/>
        <w:rPr>
          <w:rFonts w:ascii="Arial" w:hAnsi="Arial" w:cs="Arial"/>
          <w:b/>
          <w:sz w:val="24"/>
          <w:szCs w:val="24"/>
        </w:rPr>
      </w:pPr>
      <w:r w:rsidRPr="00601354">
        <w:rPr>
          <w:rFonts w:ascii="Arial" w:hAnsi="Arial" w:cs="Arial"/>
          <w:bCs/>
          <w:sz w:val="24"/>
          <w:szCs w:val="24"/>
        </w:rPr>
        <w:t>All</w:t>
      </w:r>
      <w:r w:rsidRPr="00AF4B91">
        <w:rPr>
          <w:rFonts w:ascii="Arial" w:hAnsi="Arial" w:cs="Arial"/>
          <w:sz w:val="24"/>
          <w:szCs w:val="24"/>
        </w:rPr>
        <w:t xml:space="preserve"> registrars </w:t>
      </w:r>
      <w:r w:rsidR="00914FF1" w:rsidRPr="00AF4B91">
        <w:rPr>
          <w:rFonts w:ascii="Arial" w:hAnsi="Arial" w:cs="Arial"/>
          <w:sz w:val="24"/>
          <w:szCs w:val="24"/>
        </w:rPr>
        <w:t>must</w:t>
      </w:r>
      <w:r w:rsidRPr="00AF4B91">
        <w:rPr>
          <w:rFonts w:ascii="Arial" w:hAnsi="Arial" w:cs="Arial"/>
          <w:sz w:val="24"/>
          <w:szCs w:val="24"/>
        </w:rPr>
        <w:t xml:space="preserve"> rotate through a health protection placement for</w:t>
      </w:r>
      <w:r w:rsidR="00F42668" w:rsidRPr="00AF4B91">
        <w:rPr>
          <w:rFonts w:ascii="Arial" w:hAnsi="Arial" w:cs="Arial"/>
          <w:sz w:val="24"/>
          <w:szCs w:val="24"/>
        </w:rPr>
        <w:t xml:space="preserve"> a minimum of</w:t>
      </w:r>
      <w:r w:rsidRPr="00AF4B91">
        <w:rPr>
          <w:rFonts w:ascii="Arial" w:hAnsi="Arial" w:cs="Arial"/>
          <w:sz w:val="24"/>
          <w:szCs w:val="24"/>
        </w:rPr>
        <w:t xml:space="preserve"> </w:t>
      </w:r>
      <w:r w:rsidR="00371CCF" w:rsidRPr="00AF4B91">
        <w:rPr>
          <w:rFonts w:ascii="Arial" w:hAnsi="Arial" w:cs="Arial"/>
          <w:sz w:val="24"/>
          <w:szCs w:val="24"/>
        </w:rPr>
        <w:t>4</w:t>
      </w:r>
      <w:r w:rsidRPr="00AF4B91">
        <w:rPr>
          <w:rFonts w:ascii="Arial" w:hAnsi="Arial" w:cs="Arial"/>
          <w:sz w:val="24"/>
          <w:szCs w:val="24"/>
        </w:rPr>
        <w:t xml:space="preserve"> months </w:t>
      </w:r>
      <w:r w:rsidR="00B3481B" w:rsidRPr="00AF4B91">
        <w:rPr>
          <w:rFonts w:ascii="Arial" w:hAnsi="Arial" w:cs="Arial"/>
          <w:sz w:val="24"/>
          <w:szCs w:val="24"/>
        </w:rPr>
        <w:t>(</w:t>
      </w:r>
      <w:r w:rsidRPr="00AF4B91">
        <w:rPr>
          <w:rFonts w:ascii="Arial" w:hAnsi="Arial" w:cs="Arial"/>
          <w:sz w:val="24"/>
          <w:szCs w:val="24"/>
        </w:rPr>
        <w:t>full time equivalent</w:t>
      </w:r>
      <w:r w:rsidR="00B3481B" w:rsidRPr="00AF4B91">
        <w:rPr>
          <w:rFonts w:ascii="Arial" w:hAnsi="Arial" w:cs="Arial"/>
          <w:sz w:val="24"/>
          <w:szCs w:val="24"/>
        </w:rPr>
        <w:t>)</w:t>
      </w:r>
      <w:r w:rsidR="00EC6980" w:rsidRPr="00AF4B91">
        <w:rPr>
          <w:rFonts w:ascii="Arial" w:hAnsi="Arial" w:cs="Arial"/>
          <w:sz w:val="24"/>
          <w:szCs w:val="24"/>
        </w:rPr>
        <w:t xml:space="preserve"> </w:t>
      </w:r>
      <w:r w:rsidR="0020290B">
        <w:rPr>
          <w:rFonts w:ascii="Arial" w:hAnsi="Arial" w:cs="Arial"/>
          <w:sz w:val="24"/>
          <w:szCs w:val="24"/>
        </w:rPr>
        <w:t xml:space="preserve">(see </w:t>
      </w:r>
      <w:r w:rsidR="00EC6980" w:rsidRPr="00321733">
        <w:rPr>
          <w:rFonts w:ascii="Arial" w:hAnsi="Arial" w:cs="Arial"/>
          <w:sz w:val="24"/>
          <w:szCs w:val="24"/>
        </w:rPr>
        <w:t>Health Protection Policy</w:t>
      </w:r>
      <w:r w:rsidR="00321733">
        <w:t xml:space="preserve">: </w:t>
      </w:r>
      <w:hyperlink r:id="rId13" w:history="1">
        <w:r w:rsidR="00321733" w:rsidRPr="0009321E">
          <w:rPr>
            <w:rStyle w:val="Hyperlink"/>
            <w:rFonts w:ascii="Arial" w:hAnsi="Arial" w:cs="Arial"/>
            <w:sz w:val="24"/>
            <w:szCs w:val="24"/>
          </w:rPr>
          <w:t>https://heeoe.hee.nhs.uk/public_health/health-protection-training</w:t>
        </w:r>
      </w:hyperlink>
      <w:r w:rsidR="00321733">
        <w:rPr>
          <w:rFonts w:ascii="Arial" w:hAnsi="Arial" w:cs="Arial"/>
          <w:sz w:val="24"/>
          <w:szCs w:val="24"/>
        </w:rPr>
        <w:t xml:space="preserve"> </w:t>
      </w:r>
      <w:r w:rsidR="0020290B" w:rsidRPr="00321733">
        <w:rPr>
          <w:rFonts w:ascii="Arial" w:hAnsi="Arial" w:cs="Arial"/>
          <w:sz w:val="24"/>
          <w:szCs w:val="24"/>
        </w:rPr>
        <w:t>)</w:t>
      </w:r>
      <w:r w:rsidRPr="00321733">
        <w:rPr>
          <w:rFonts w:ascii="Arial" w:hAnsi="Arial" w:cs="Arial"/>
          <w:sz w:val="24"/>
          <w:szCs w:val="24"/>
        </w:rPr>
        <w:t>.</w:t>
      </w:r>
      <w:r w:rsidRPr="00AF4B91">
        <w:rPr>
          <w:rFonts w:ascii="Arial" w:hAnsi="Arial" w:cs="Arial"/>
          <w:sz w:val="24"/>
          <w:szCs w:val="24"/>
        </w:rPr>
        <w:t xml:space="preserve"> </w:t>
      </w:r>
    </w:p>
    <w:p w14:paraId="36A13123" w14:textId="02CE9814" w:rsidR="00F42668" w:rsidRPr="00601354" w:rsidRDefault="00B3481B" w:rsidP="00816EAB">
      <w:pPr>
        <w:pStyle w:val="ListParagraph"/>
        <w:numPr>
          <w:ilvl w:val="1"/>
          <w:numId w:val="23"/>
        </w:numPr>
        <w:ind w:left="709" w:hanging="425"/>
        <w:rPr>
          <w:rFonts w:ascii="Arial" w:hAnsi="Arial" w:cs="Arial"/>
          <w:b/>
          <w:sz w:val="24"/>
          <w:szCs w:val="24"/>
        </w:rPr>
      </w:pPr>
      <w:r w:rsidRPr="00601354">
        <w:rPr>
          <w:rFonts w:ascii="Arial" w:hAnsi="Arial" w:cs="Arial"/>
          <w:sz w:val="24"/>
          <w:szCs w:val="24"/>
        </w:rPr>
        <w:t xml:space="preserve">The allocation of health protection placements </w:t>
      </w:r>
      <w:r w:rsidR="00BB01F9" w:rsidRPr="00601354">
        <w:rPr>
          <w:rFonts w:ascii="Arial" w:hAnsi="Arial" w:cs="Arial"/>
          <w:sz w:val="24"/>
          <w:szCs w:val="24"/>
        </w:rPr>
        <w:t xml:space="preserve">is </w:t>
      </w:r>
      <w:r w:rsidRPr="00601354">
        <w:rPr>
          <w:rFonts w:ascii="Arial" w:hAnsi="Arial" w:cs="Arial"/>
          <w:sz w:val="24"/>
          <w:szCs w:val="24"/>
        </w:rPr>
        <w:t xml:space="preserve">made by the </w:t>
      </w:r>
      <w:r w:rsidR="00914FF1" w:rsidRPr="00601354">
        <w:rPr>
          <w:rFonts w:ascii="Arial" w:hAnsi="Arial" w:cs="Arial"/>
          <w:sz w:val="24"/>
          <w:szCs w:val="24"/>
        </w:rPr>
        <w:t>H</w:t>
      </w:r>
      <w:r w:rsidRPr="00601354">
        <w:rPr>
          <w:rFonts w:ascii="Arial" w:hAnsi="Arial" w:cs="Arial"/>
          <w:sz w:val="24"/>
          <w:szCs w:val="24"/>
        </w:rPr>
        <w:t xml:space="preserve">ealth </w:t>
      </w:r>
      <w:r w:rsidR="00914FF1" w:rsidRPr="00601354">
        <w:rPr>
          <w:rFonts w:ascii="Arial" w:hAnsi="Arial" w:cs="Arial"/>
          <w:sz w:val="24"/>
          <w:szCs w:val="24"/>
        </w:rPr>
        <w:t>P</w:t>
      </w:r>
      <w:r w:rsidRPr="00601354">
        <w:rPr>
          <w:rFonts w:ascii="Arial" w:hAnsi="Arial" w:cs="Arial"/>
          <w:sz w:val="24"/>
          <w:szCs w:val="24"/>
        </w:rPr>
        <w:t xml:space="preserve">rotection </w:t>
      </w:r>
      <w:proofErr w:type="gramStart"/>
      <w:r w:rsidRPr="00601354">
        <w:rPr>
          <w:rFonts w:ascii="Arial" w:hAnsi="Arial" w:cs="Arial"/>
          <w:sz w:val="24"/>
          <w:szCs w:val="24"/>
        </w:rPr>
        <w:t>Lead</w:t>
      </w:r>
      <w:proofErr w:type="gramEnd"/>
      <w:r w:rsidRPr="00601354">
        <w:rPr>
          <w:rFonts w:ascii="Arial" w:hAnsi="Arial" w:cs="Arial"/>
          <w:sz w:val="24"/>
          <w:szCs w:val="24"/>
        </w:rPr>
        <w:t xml:space="preserve"> to ensure that all registrars </w:t>
      </w:r>
      <w:r w:rsidR="00430243">
        <w:rPr>
          <w:rFonts w:ascii="Arial" w:hAnsi="Arial" w:cs="Arial"/>
          <w:sz w:val="24"/>
          <w:szCs w:val="24"/>
        </w:rPr>
        <w:t xml:space="preserve">are offered a place </w:t>
      </w:r>
      <w:r w:rsidRPr="00601354">
        <w:rPr>
          <w:rFonts w:ascii="Arial" w:hAnsi="Arial" w:cs="Arial"/>
          <w:sz w:val="24"/>
          <w:szCs w:val="24"/>
        </w:rPr>
        <w:t>in the first 18-36 months of training</w:t>
      </w:r>
      <w:r w:rsidR="00914FF1" w:rsidRPr="00601354">
        <w:rPr>
          <w:rFonts w:ascii="Arial" w:hAnsi="Arial" w:cs="Arial"/>
          <w:sz w:val="24"/>
          <w:szCs w:val="24"/>
        </w:rPr>
        <w:t xml:space="preserve"> (phase 1)</w:t>
      </w:r>
      <w:r w:rsidRPr="00601354">
        <w:rPr>
          <w:rFonts w:ascii="Arial" w:hAnsi="Arial" w:cs="Arial"/>
          <w:sz w:val="24"/>
          <w:szCs w:val="24"/>
        </w:rPr>
        <w:t xml:space="preserve">. </w:t>
      </w:r>
      <w:r w:rsidR="00BB01F9" w:rsidRPr="00601354">
        <w:rPr>
          <w:rFonts w:ascii="Arial" w:hAnsi="Arial" w:cs="Arial"/>
          <w:sz w:val="24"/>
          <w:szCs w:val="24"/>
        </w:rPr>
        <w:t xml:space="preserve"> Registrars can </w:t>
      </w:r>
      <w:r w:rsidR="00430243">
        <w:rPr>
          <w:rFonts w:ascii="Arial" w:hAnsi="Arial" w:cs="Arial"/>
          <w:sz w:val="24"/>
          <w:szCs w:val="24"/>
        </w:rPr>
        <w:t xml:space="preserve">request </w:t>
      </w:r>
      <w:r w:rsidR="00BB01F9" w:rsidRPr="00601354">
        <w:rPr>
          <w:rFonts w:ascii="Arial" w:hAnsi="Arial" w:cs="Arial"/>
          <w:sz w:val="24"/>
          <w:szCs w:val="24"/>
        </w:rPr>
        <w:t xml:space="preserve">a taster week if </w:t>
      </w:r>
      <w:r w:rsidR="00516513" w:rsidRPr="00601354">
        <w:rPr>
          <w:rFonts w:ascii="Arial" w:hAnsi="Arial" w:cs="Arial"/>
          <w:sz w:val="24"/>
          <w:szCs w:val="24"/>
        </w:rPr>
        <w:t xml:space="preserve">they plan to take their professional exams before they take up their HPT attachment.  </w:t>
      </w:r>
    </w:p>
    <w:p w14:paraId="1F46F0E4" w14:textId="77777777" w:rsidR="00F42668" w:rsidRPr="0026410E" w:rsidRDefault="00F42668" w:rsidP="00B621B4">
      <w:pPr>
        <w:rPr>
          <w:rFonts w:ascii="Arial" w:hAnsi="Arial" w:cs="Arial"/>
          <w:sz w:val="24"/>
          <w:szCs w:val="24"/>
        </w:rPr>
      </w:pPr>
    </w:p>
    <w:p w14:paraId="48A94887" w14:textId="7AF1E6CA" w:rsidR="00601354" w:rsidRDefault="00F42668" w:rsidP="00FF46B4">
      <w:pPr>
        <w:pStyle w:val="ListParagraph"/>
        <w:numPr>
          <w:ilvl w:val="0"/>
          <w:numId w:val="23"/>
        </w:numPr>
        <w:rPr>
          <w:rFonts w:ascii="Arial" w:hAnsi="Arial" w:cs="Arial"/>
          <w:b/>
          <w:sz w:val="24"/>
          <w:szCs w:val="24"/>
        </w:rPr>
      </w:pPr>
      <w:r w:rsidRPr="00601354">
        <w:rPr>
          <w:rFonts w:ascii="Arial" w:hAnsi="Arial" w:cs="Arial"/>
          <w:b/>
          <w:sz w:val="24"/>
          <w:szCs w:val="24"/>
        </w:rPr>
        <w:lastRenderedPageBreak/>
        <w:t xml:space="preserve">Phase 2 </w:t>
      </w:r>
      <w:r w:rsidR="00B621B4" w:rsidRPr="00601354">
        <w:rPr>
          <w:rFonts w:ascii="Arial" w:hAnsi="Arial" w:cs="Arial"/>
          <w:b/>
          <w:sz w:val="24"/>
          <w:szCs w:val="24"/>
        </w:rPr>
        <w:t>placements</w:t>
      </w:r>
      <w:r w:rsidR="00D4319F">
        <w:rPr>
          <w:rFonts w:ascii="Arial" w:hAnsi="Arial" w:cs="Arial"/>
          <w:b/>
          <w:sz w:val="24"/>
          <w:szCs w:val="24"/>
        </w:rPr>
        <w:t xml:space="preserve"> &amp; Placement Panel</w:t>
      </w:r>
    </w:p>
    <w:p w14:paraId="00CE2FCD" w14:textId="77777777" w:rsidR="00AD646F" w:rsidRDefault="00AD646F" w:rsidP="00AD646F">
      <w:pPr>
        <w:pStyle w:val="ListParagraph"/>
        <w:ind w:left="360"/>
        <w:rPr>
          <w:rFonts w:ascii="Arial" w:hAnsi="Arial" w:cs="Arial"/>
          <w:b/>
          <w:sz w:val="24"/>
          <w:szCs w:val="24"/>
        </w:rPr>
      </w:pPr>
    </w:p>
    <w:p w14:paraId="437E4B47" w14:textId="1C7F524B" w:rsidR="00220360" w:rsidRDefault="00B621B4" w:rsidP="00816EAB">
      <w:pPr>
        <w:pStyle w:val="ListParagraph"/>
        <w:numPr>
          <w:ilvl w:val="1"/>
          <w:numId w:val="23"/>
        </w:numPr>
        <w:spacing w:after="0" w:line="240" w:lineRule="auto"/>
        <w:ind w:left="709" w:hanging="425"/>
        <w:rPr>
          <w:rFonts w:ascii="Arial" w:hAnsi="Arial" w:cs="Arial"/>
          <w:b/>
          <w:sz w:val="24"/>
          <w:szCs w:val="24"/>
        </w:rPr>
      </w:pPr>
      <w:r w:rsidRPr="00AD646F">
        <w:rPr>
          <w:rFonts w:ascii="Arial" w:hAnsi="Arial" w:cs="Arial"/>
          <w:sz w:val="24"/>
          <w:szCs w:val="24"/>
        </w:rPr>
        <w:t xml:space="preserve">After completion of </w:t>
      </w:r>
      <w:r w:rsidR="00157579" w:rsidRPr="00AD646F">
        <w:rPr>
          <w:rFonts w:ascii="Arial" w:hAnsi="Arial" w:cs="Arial"/>
          <w:sz w:val="24"/>
          <w:szCs w:val="24"/>
        </w:rPr>
        <w:t>D</w:t>
      </w:r>
      <w:r w:rsidRPr="00AD646F">
        <w:rPr>
          <w:rFonts w:ascii="Arial" w:hAnsi="Arial" w:cs="Arial"/>
          <w:sz w:val="24"/>
          <w:szCs w:val="24"/>
        </w:rPr>
        <w:t>FPH</w:t>
      </w:r>
      <w:r w:rsidR="00157579" w:rsidRPr="00AD646F">
        <w:rPr>
          <w:rFonts w:ascii="Arial" w:hAnsi="Arial" w:cs="Arial"/>
          <w:sz w:val="24"/>
          <w:szCs w:val="24"/>
        </w:rPr>
        <w:t xml:space="preserve"> and </w:t>
      </w:r>
      <w:r w:rsidR="009E02ED" w:rsidRPr="00AD646F">
        <w:rPr>
          <w:rFonts w:ascii="Arial" w:hAnsi="Arial" w:cs="Arial"/>
          <w:sz w:val="24"/>
          <w:szCs w:val="24"/>
        </w:rPr>
        <w:t>health protection</w:t>
      </w:r>
      <w:r w:rsidR="00157579" w:rsidRPr="00AD646F">
        <w:rPr>
          <w:rFonts w:ascii="Arial" w:hAnsi="Arial" w:cs="Arial"/>
          <w:sz w:val="24"/>
          <w:szCs w:val="24"/>
        </w:rPr>
        <w:t xml:space="preserve"> attachment, registrars </w:t>
      </w:r>
      <w:r w:rsidRPr="00AD646F">
        <w:rPr>
          <w:rFonts w:ascii="Arial" w:hAnsi="Arial" w:cs="Arial"/>
          <w:sz w:val="24"/>
          <w:szCs w:val="24"/>
        </w:rPr>
        <w:t xml:space="preserve">transition to </w:t>
      </w:r>
      <w:r w:rsidR="00914FF1" w:rsidRPr="00AD646F">
        <w:rPr>
          <w:rFonts w:ascii="Arial" w:hAnsi="Arial" w:cs="Arial"/>
          <w:sz w:val="24"/>
          <w:szCs w:val="24"/>
        </w:rPr>
        <w:t>p</w:t>
      </w:r>
      <w:r w:rsidRPr="00AD646F">
        <w:rPr>
          <w:rFonts w:ascii="Arial" w:hAnsi="Arial" w:cs="Arial"/>
          <w:sz w:val="24"/>
          <w:szCs w:val="24"/>
        </w:rPr>
        <w:t xml:space="preserve">hase 2 (usually after 24-30 months in </w:t>
      </w:r>
      <w:r w:rsidR="00F42668" w:rsidRPr="00AD646F">
        <w:rPr>
          <w:rFonts w:ascii="Arial" w:hAnsi="Arial" w:cs="Arial"/>
          <w:sz w:val="24"/>
          <w:szCs w:val="24"/>
        </w:rPr>
        <w:t xml:space="preserve">a </w:t>
      </w:r>
      <w:r w:rsidRPr="00AD646F">
        <w:rPr>
          <w:rFonts w:ascii="Arial" w:hAnsi="Arial" w:cs="Arial"/>
          <w:sz w:val="24"/>
          <w:szCs w:val="24"/>
        </w:rPr>
        <w:t xml:space="preserve">Local Authority). </w:t>
      </w:r>
      <w:r w:rsidR="00220360" w:rsidRPr="00AD646F">
        <w:rPr>
          <w:rFonts w:ascii="Arial" w:hAnsi="Arial" w:cs="Arial"/>
          <w:sz w:val="24"/>
          <w:szCs w:val="24"/>
        </w:rPr>
        <w:t xml:space="preserve">While preparation for MFPH is often easiest from a LA setting, passing MFPH is not </w:t>
      </w:r>
      <w:r w:rsidR="009B5B7D" w:rsidRPr="00AD646F">
        <w:rPr>
          <w:rFonts w:ascii="Arial" w:hAnsi="Arial" w:cs="Arial"/>
          <w:sz w:val="24"/>
          <w:szCs w:val="24"/>
        </w:rPr>
        <w:t xml:space="preserve">a </w:t>
      </w:r>
      <w:r w:rsidR="00220360" w:rsidRPr="00AD646F">
        <w:rPr>
          <w:rFonts w:ascii="Arial" w:hAnsi="Arial" w:cs="Arial"/>
          <w:sz w:val="24"/>
          <w:szCs w:val="24"/>
        </w:rPr>
        <w:t>requirement of moving on from the LA placement</w:t>
      </w:r>
      <w:r w:rsidR="00E967D4" w:rsidRPr="00AD646F">
        <w:rPr>
          <w:rFonts w:ascii="Arial" w:hAnsi="Arial" w:cs="Arial"/>
          <w:b/>
          <w:sz w:val="24"/>
          <w:szCs w:val="24"/>
        </w:rPr>
        <w:t>.</w:t>
      </w:r>
      <w:r w:rsidR="00220360" w:rsidRPr="00AD646F">
        <w:rPr>
          <w:rFonts w:ascii="Arial" w:hAnsi="Arial" w:cs="Arial"/>
          <w:b/>
          <w:sz w:val="24"/>
          <w:szCs w:val="24"/>
        </w:rPr>
        <w:t xml:space="preserve">  </w:t>
      </w:r>
    </w:p>
    <w:p w14:paraId="30813B70" w14:textId="77777777" w:rsidR="00AD646F" w:rsidRPr="00AD646F" w:rsidRDefault="00AD646F" w:rsidP="00816EAB">
      <w:pPr>
        <w:pStyle w:val="ListParagraph"/>
        <w:spacing w:after="0" w:line="240" w:lineRule="auto"/>
        <w:ind w:left="709" w:hanging="425"/>
        <w:rPr>
          <w:rFonts w:ascii="Arial" w:hAnsi="Arial" w:cs="Arial"/>
          <w:b/>
          <w:sz w:val="24"/>
          <w:szCs w:val="24"/>
        </w:rPr>
      </w:pPr>
    </w:p>
    <w:p w14:paraId="5ACD7F94" w14:textId="6956A4E5" w:rsidR="00AD646F" w:rsidRPr="00AD646F" w:rsidRDefault="00E967D4" w:rsidP="00816EAB">
      <w:pPr>
        <w:pStyle w:val="ListParagraph"/>
        <w:numPr>
          <w:ilvl w:val="1"/>
          <w:numId w:val="23"/>
        </w:numPr>
        <w:spacing w:after="0" w:line="240" w:lineRule="auto"/>
        <w:ind w:left="709" w:hanging="425"/>
        <w:rPr>
          <w:rFonts w:ascii="Arial" w:hAnsi="Arial" w:cs="Arial"/>
          <w:b/>
          <w:sz w:val="24"/>
          <w:szCs w:val="24"/>
        </w:rPr>
      </w:pPr>
      <w:r w:rsidRPr="00AD646F">
        <w:rPr>
          <w:rFonts w:ascii="Arial" w:hAnsi="Arial" w:cs="Arial"/>
          <w:sz w:val="24"/>
          <w:szCs w:val="24"/>
        </w:rPr>
        <w:t xml:space="preserve"> </w:t>
      </w:r>
      <w:r w:rsidR="00B621B4" w:rsidRPr="00AD646F">
        <w:rPr>
          <w:rFonts w:ascii="Arial" w:hAnsi="Arial" w:cs="Arial"/>
          <w:sz w:val="24"/>
          <w:szCs w:val="24"/>
        </w:rPr>
        <w:t>Placements in phase 2 are typically 6</w:t>
      </w:r>
      <w:r w:rsidR="00463BE7">
        <w:rPr>
          <w:rFonts w:ascii="Arial" w:hAnsi="Arial" w:cs="Arial"/>
          <w:sz w:val="24"/>
          <w:szCs w:val="24"/>
        </w:rPr>
        <w:t xml:space="preserve"> </w:t>
      </w:r>
      <w:r w:rsidR="00B621B4" w:rsidRPr="00AD646F">
        <w:rPr>
          <w:rFonts w:ascii="Arial" w:hAnsi="Arial" w:cs="Arial"/>
          <w:sz w:val="24"/>
          <w:szCs w:val="24"/>
        </w:rPr>
        <w:t>months</w:t>
      </w:r>
      <w:r w:rsidR="00371CCF" w:rsidRPr="00AD646F">
        <w:rPr>
          <w:rFonts w:ascii="Arial" w:hAnsi="Arial" w:cs="Arial"/>
          <w:sz w:val="24"/>
          <w:szCs w:val="24"/>
        </w:rPr>
        <w:t xml:space="preserve"> WTE</w:t>
      </w:r>
      <w:r w:rsidR="00220360" w:rsidRPr="00AD646F">
        <w:rPr>
          <w:rFonts w:ascii="Arial" w:hAnsi="Arial" w:cs="Arial"/>
          <w:sz w:val="24"/>
          <w:szCs w:val="24"/>
        </w:rPr>
        <w:t xml:space="preserve"> duration</w:t>
      </w:r>
      <w:r w:rsidR="00B621B4" w:rsidRPr="00AD646F">
        <w:rPr>
          <w:rFonts w:ascii="Arial" w:hAnsi="Arial" w:cs="Arial"/>
          <w:sz w:val="24"/>
          <w:szCs w:val="24"/>
        </w:rPr>
        <w:t xml:space="preserve">. </w:t>
      </w:r>
    </w:p>
    <w:p w14:paraId="47D1EC7A" w14:textId="77777777" w:rsidR="00AD646F" w:rsidRPr="00AD646F" w:rsidRDefault="00AD646F" w:rsidP="00816EAB">
      <w:pPr>
        <w:spacing w:after="0" w:line="240" w:lineRule="auto"/>
        <w:ind w:left="709" w:hanging="425"/>
        <w:rPr>
          <w:rFonts w:ascii="Arial" w:hAnsi="Arial" w:cs="Arial"/>
          <w:b/>
          <w:sz w:val="24"/>
          <w:szCs w:val="24"/>
        </w:rPr>
      </w:pPr>
    </w:p>
    <w:p w14:paraId="79EF388E" w14:textId="18ED7C37" w:rsidR="00607B67" w:rsidRPr="00E51C08" w:rsidRDefault="002875B2" w:rsidP="00E51C08">
      <w:pPr>
        <w:pStyle w:val="ListParagraph"/>
        <w:numPr>
          <w:ilvl w:val="1"/>
          <w:numId w:val="23"/>
        </w:numPr>
        <w:spacing w:after="0" w:line="240" w:lineRule="auto"/>
        <w:ind w:left="709" w:hanging="425"/>
        <w:rPr>
          <w:rFonts w:ascii="Arial" w:hAnsi="Arial" w:cs="Arial"/>
          <w:b/>
          <w:sz w:val="24"/>
          <w:szCs w:val="24"/>
        </w:rPr>
      </w:pPr>
      <w:r w:rsidRPr="00AD646F">
        <w:rPr>
          <w:rFonts w:ascii="Arial" w:hAnsi="Arial" w:cs="Arial"/>
          <w:sz w:val="24"/>
          <w:szCs w:val="24"/>
        </w:rPr>
        <w:t xml:space="preserve">A list of </w:t>
      </w:r>
      <w:r w:rsidR="006A5217" w:rsidRPr="00AD646F">
        <w:rPr>
          <w:rFonts w:ascii="Arial" w:hAnsi="Arial" w:cs="Arial"/>
          <w:sz w:val="24"/>
          <w:szCs w:val="24"/>
        </w:rPr>
        <w:t xml:space="preserve">available </w:t>
      </w:r>
      <w:r w:rsidR="008050DF" w:rsidRPr="00AD646F">
        <w:rPr>
          <w:rFonts w:ascii="Arial" w:hAnsi="Arial" w:cs="Arial"/>
          <w:sz w:val="24"/>
          <w:szCs w:val="24"/>
        </w:rPr>
        <w:t xml:space="preserve">GMC accredited </w:t>
      </w:r>
      <w:r w:rsidRPr="00AD646F">
        <w:rPr>
          <w:rFonts w:ascii="Arial" w:hAnsi="Arial" w:cs="Arial"/>
          <w:sz w:val="24"/>
          <w:szCs w:val="24"/>
        </w:rPr>
        <w:t xml:space="preserve">placements is available on the </w:t>
      </w:r>
      <w:r w:rsidR="00BA3694" w:rsidRPr="00AD646F">
        <w:rPr>
          <w:rFonts w:ascii="Arial" w:hAnsi="Arial" w:cs="Arial"/>
          <w:sz w:val="24"/>
          <w:szCs w:val="24"/>
        </w:rPr>
        <w:t>Training</w:t>
      </w:r>
      <w:r w:rsidR="009B5B7D" w:rsidRPr="00AD646F">
        <w:rPr>
          <w:rFonts w:ascii="Arial" w:hAnsi="Arial" w:cs="Arial"/>
          <w:sz w:val="24"/>
          <w:szCs w:val="24"/>
        </w:rPr>
        <w:t xml:space="preserve"> Programme website (</w:t>
      </w:r>
      <w:hyperlink r:id="rId14" w:history="1">
        <w:r w:rsidR="008050DF" w:rsidRPr="00AD646F">
          <w:rPr>
            <w:rStyle w:val="Hyperlink"/>
            <w:rFonts w:ascii="Arial" w:hAnsi="Arial" w:cs="Arial"/>
            <w:sz w:val="24"/>
            <w:szCs w:val="24"/>
          </w:rPr>
          <w:t>https://heeoe.hee.nhs.uk/public_health/specialty-training-programme/placements-and-training-locations</w:t>
        </w:r>
      </w:hyperlink>
      <w:r w:rsidR="009B5B7D" w:rsidRPr="00AD646F">
        <w:rPr>
          <w:rFonts w:ascii="Arial" w:hAnsi="Arial" w:cs="Arial"/>
          <w:sz w:val="24"/>
          <w:szCs w:val="24"/>
        </w:rPr>
        <w:t>)</w:t>
      </w:r>
      <w:r w:rsidR="008050DF" w:rsidRPr="00AD646F">
        <w:rPr>
          <w:rFonts w:ascii="Arial" w:hAnsi="Arial" w:cs="Arial"/>
          <w:sz w:val="24"/>
          <w:szCs w:val="24"/>
        </w:rPr>
        <w:t>, and also on the</w:t>
      </w:r>
      <w:r w:rsidR="009B5B7D" w:rsidRPr="00AD646F">
        <w:rPr>
          <w:rFonts w:ascii="Arial" w:hAnsi="Arial" w:cs="Arial"/>
          <w:sz w:val="24"/>
          <w:szCs w:val="24"/>
        </w:rPr>
        <w:t xml:space="preserve"> </w:t>
      </w:r>
      <w:r w:rsidR="006A5217" w:rsidRPr="00AD646F">
        <w:rPr>
          <w:rFonts w:ascii="Arial" w:hAnsi="Arial" w:cs="Arial"/>
          <w:sz w:val="24"/>
          <w:szCs w:val="24"/>
        </w:rPr>
        <w:t xml:space="preserve">GMC </w:t>
      </w:r>
      <w:r w:rsidRPr="00AD646F">
        <w:rPr>
          <w:rFonts w:ascii="Arial" w:hAnsi="Arial" w:cs="Arial"/>
          <w:sz w:val="24"/>
          <w:szCs w:val="24"/>
        </w:rPr>
        <w:t>website</w:t>
      </w:r>
      <w:r w:rsidR="008050DF" w:rsidRPr="00AD646F">
        <w:rPr>
          <w:rFonts w:ascii="Arial" w:hAnsi="Arial" w:cs="Arial"/>
          <w:sz w:val="24"/>
          <w:szCs w:val="24"/>
        </w:rPr>
        <w:t>.</w:t>
      </w:r>
      <w:r w:rsidR="00AD646F">
        <w:rPr>
          <w:rFonts w:ascii="Arial" w:hAnsi="Arial" w:cs="Arial"/>
          <w:sz w:val="24"/>
          <w:szCs w:val="24"/>
        </w:rPr>
        <w:t xml:space="preserve"> </w:t>
      </w:r>
      <w:r w:rsidRPr="00AD646F">
        <w:rPr>
          <w:rFonts w:ascii="Arial" w:hAnsi="Arial" w:cs="Arial"/>
          <w:sz w:val="24"/>
          <w:szCs w:val="24"/>
        </w:rPr>
        <w:t xml:space="preserve">PHREE regularly updates a </w:t>
      </w:r>
      <w:r w:rsidR="00B3481B" w:rsidRPr="00AD646F">
        <w:rPr>
          <w:rFonts w:ascii="Arial" w:hAnsi="Arial" w:cs="Arial"/>
          <w:sz w:val="24"/>
          <w:szCs w:val="24"/>
        </w:rPr>
        <w:t>‘</w:t>
      </w:r>
      <w:r w:rsidRPr="00AD646F">
        <w:rPr>
          <w:rFonts w:ascii="Arial" w:hAnsi="Arial" w:cs="Arial"/>
          <w:sz w:val="24"/>
          <w:szCs w:val="24"/>
        </w:rPr>
        <w:t>Rough guide to placements’ with information from those who have previously trained there.</w:t>
      </w:r>
      <w:r w:rsidR="00607B67" w:rsidRPr="00AD646F">
        <w:rPr>
          <w:rFonts w:ascii="Arial" w:hAnsi="Arial" w:cs="Arial"/>
          <w:sz w:val="24"/>
          <w:szCs w:val="24"/>
        </w:rPr>
        <w:t xml:space="preserve"> </w:t>
      </w:r>
      <w:r w:rsidR="00220360" w:rsidRPr="00AD646F">
        <w:rPr>
          <w:rFonts w:ascii="Arial" w:hAnsi="Arial" w:cs="Arial"/>
          <w:sz w:val="24"/>
          <w:szCs w:val="24"/>
        </w:rPr>
        <w:t>Nationally Available Training Placements (NATP) are advertised on the Faculty of Public Health webpages</w:t>
      </w:r>
      <w:r w:rsidR="00233E10" w:rsidRPr="00AD646F">
        <w:rPr>
          <w:rFonts w:ascii="Arial" w:hAnsi="Arial" w:cs="Arial"/>
          <w:sz w:val="24"/>
          <w:szCs w:val="24"/>
        </w:rPr>
        <w:t xml:space="preserve"> (</w:t>
      </w:r>
      <w:hyperlink r:id="rId15" w:history="1">
        <w:r w:rsidR="00E51C08" w:rsidRPr="0009321E">
          <w:rPr>
            <w:rStyle w:val="Hyperlink"/>
            <w:rFonts w:ascii="Arial" w:hAnsi="Arial" w:cs="Arial"/>
            <w:sz w:val="24"/>
            <w:szCs w:val="24"/>
          </w:rPr>
          <w:t>https://www.fph.org.uk/training-careers/specialty-training/training-placements/nationally-available-training-placements/</w:t>
        </w:r>
      </w:hyperlink>
      <w:r w:rsidR="00E51C08">
        <w:rPr>
          <w:rFonts w:ascii="Arial" w:hAnsi="Arial" w:cs="Arial"/>
          <w:sz w:val="24"/>
          <w:szCs w:val="24"/>
        </w:rPr>
        <w:t xml:space="preserve"> </w:t>
      </w:r>
      <w:r w:rsidR="00233E10" w:rsidRPr="00E51C08">
        <w:rPr>
          <w:rFonts w:ascii="Arial" w:hAnsi="Arial" w:cs="Arial"/>
          <w:sz w:val="24"/>
          <w:szCs w:val="24"/>
        </w:rPr>
        <w:t>)</w:t>
      </w:r>
      <w:r w:rsidR="00220360" w:rsidRPr="00E51C08">
        <w:rPr>
          <w:rFonts w:ascii="Arial" w:hAnsi="Arial" w:cs="Arial"/>
          <w:sz w:val="24"/>
          <w:szCs w:val="24"/>
        </w:rPr>
        <w:t xml:space="preserve">.  </w:t>
      </w:r>
    </w:p>
    <w:p w14:paraId="5DB14603" w14:textId="77777777" w:rsidR="00AD646F" w:rsidRPr="00AD646F" w:rsidRDefault="00AD646F" w:rsidP="00816EAB">
      <w:pPr>
        <w:spacing w:after="0" w:line="240" w:lineRule="auto"/>
        <w:ind w:left="709" w:hanging="425"/>
        <w:rPr>
          <w:rFonts w:ascii="Arial" w:hAnsi="Arial" w:cs="Arial"/>
          <w:b/>
          <w:sz w:val="24"/>
          <w:szCs w:val="24"/>
        </w:rPr>
      </w:pPr>
    </w:p>
    <w:p w14:paraId="00484AA2" w14:textId="08AEF1F5" w:rsidR="00607B67" w:rsidRPr="00AD646F" w:rsidRDefault="00D4319F" w:rsidP="00816EAB">
      <w:pPr>
        <w:pStyle w:val="ListParagraph"/>
        <w:numPr>
          <w:ilvl w:val="1"/>
          <w:numId w:val="23"/>
        </w:numPr>
        <w:spacing w:after="0" w:line="240" w:lineRule="auto"/>
        <w:ind w:left="709" w:hanging="425"/>
        <w:rPr>
          <w:rFonts w:ascii="Arial" w:hAnsi="Arial" w:cs="Arial"/>
          <w:b/>
          <w:sz w:val="24"/>
          <w:szCs w:val="24"/>
        </w:rPr>
      </w:pPr>
      <w:r>
        <w:rPr>
          <w:rFonts w:ascii="Arial" w:hAnsi="Arial" w:cs="Arial"/>
          <w:sz w:val="24"/>
          <w:szCs w:val="24"/>
        </w:rPr>
        <w:t xml:space="preserve">All decisions for proposed placement moves will be considered by a </w:t>
      </w:r>
      <w:r w:rsidR="001442F5">
        <w:rPr>
          <w:rFonts w:ascii="Arial" w:hAnsi="Arial" w:cs="Arial"/>
          <w:sz w:val="24"/>
          <w:szCs w:val="24"/>
        </w:rPr>
        <w:t xml:space="preserve">sub-group of STC, </w:t>
      </w:r>
      <w:r w:rsidR="00977A26">
        <w:rPr>
          <w:rFonts w:ascii="Arial" w:hAnsi="Arial" w:cs="Arial"/>
          <w:sz w:val="24"/>
          <w:szCs w:val="24"/>
        </w:rPr>
        <w:t>comprised</w:t>
      </w:r>
      <w:r w:rsidR="001442F5">
        <w:rPr>
          <w:rFonts w:ascii="Arial" w:hAnsi="Arial" w:cs="Arial"/>
          <w:sz w:val="24"/>
          <w:szCs w:val="24"/>
        </w:rPr>
        <w:t xml:space="preserve"> of a panel of Training </w:t>
      </w:r>
      <w:r w:rsidR="00977A26">
        <w:rPr>
          <w:rFonts w:ascii="Arial" w:hAnsi="Arial" w:cs="Arial"/>
          <w:sz w:val="24"/>
          <w:szCs w:val="24"/>
        </w:rPr>
        <w:t>Programme Directors</w:t>
      </w:r>
      <w:r w:rsidR="001442F5">
        <w:rPr>
          <w:rFonts w:ascii="Arial" w:hAnsi="Arial" w:cs="Arial"/>
          <w:sz w:val="24"/>
          <w:szCs w:val="24"/>
        </w:rPr>
        <w:t xml:space="preserve"> and </w:t>
      </w:r>
      <w:r w:rsidR="00977A26">
        <w:rPr>
          <w:rFonts w:ascii="Arial" w:hAnsi="Arial" w:cs="Arial"/>
          <w:sz w:val="24"/>
          <w:szCs w:val="24"/>
        </w:rPr>
        <w:t>Educational</w:t>
      </w:r>
      <w:r w:rsidR="001442F5">
        <w:rPr>
          <w:rFonts w:ascii="Arial" w:hAnsi="Arial" w:cs="Arial"/>
          <w:sz w:val="24"/>
          <w:szCs w:val="24"/>
        </w:rPr>
        <w:t xml:space="preserve"> </w:t>
      </w:r>
      <w:r w:rsidR="00977A26">
        <w:rPr>
          <w:rFonts w:ascii="Arial" w:hAnsi="Arial" w:cs="Arial"/>
          <w:sz w:val="24"/>
          <w:szCs w:val="24"/>
        </w:rPr>
        <w:t>Supervisors</w:t>
      </w:r>
      <w:r w:rsidR="001442F5">
        <w:rPr>
          <w:rFonts w:ascii="Arial" w:hAnsi="Arial" w:cs="Arial"/>
          <w:sz w:val="24"/>
          <w:szCs w:val="24"/>
        </w:rPr>
        <w:t xml:space="preserve"> (see Appendix 1 for Placement Panel Terms of Reference).</w:t>
      </w:r>
      <w:r w:rsidR="00977A26">
        <w:rPr>
          <w:rFonts w:ascii="Arial" w:hAnsi="Arial" w:cs="Arial"/>
          <w:sz w:val="24"/>
          <w:szCs w:val="24"/>
        </w:rPr>
        <w:t xml:space="preserve"> </w:t>
      </w:r>
      <w:r w:rsidR="00607B67" w:rsidRPr="00AD646F">
        <w:rPr>
          <w:rFonts w:ascii="Arial" w:hAnsi="Arial" w:cs="Arial"/>
          <w:sz w:val="24"/>
          <w:szCs w:val="24"/>
        </w:rPr>
        <w:t xml:space="preserve">Placement moves </w:t>
      </w:r>
      <w:r w:rsidR="00607B67" w:rsidRPr="00430243">
        <w:rPr>
          <w:rFonts w:ascii="Arial" w:hAnsi="Arial" w:cs="Arial"/>
          <w:sz w:val="24"/>
          <w:szCs w:val="24"/>
        </w:rPr>
        <w:t>must be approved in advance</w:t>
      </w:r>
      <w:r w:rsidR="00607B67" w:rsidRPr="00AD646F">
        <w:rPr>
          <w:rFonts w:ascii="Arial" w:hAnsi="Arial" w:cs="Arial"/>
          <w:sz w:val="24"/>
          <w:szCs w:val="24"/>
        </w:rPr>
        <w:t xml:space="preserve"> by the Placement Panel and registrars </w:t>
      </w:r>
      <w:r w:rsidR="00607B67" w:rsidRPr="00AD646F">
        <w:rPr>
          <w:rFonts w:ascii="Arial" w:hAnsi="Arial" w:cs="Arial"/>
          <w:sz w:val="24"/>
          <w:szCs w:val="24"/>
          <w:u w:val="single"/>
        </w:rPr>
        <w:t>should not move placements until this approval is received</w:t>
      </w:r>
      <w:r w:rsidR="00607B67" w:rsidRPr="00AD646F">
        <w:rPr>
          <w:rFonts w:ascii="Arial" w:hAnsi="Arial" w:cs="Arial"/>
          <w:sz w:val="24"/>
          <w:szCs w:val="24"/>
        </w:rPr>
        <w:t>.</w:t>
      </w:r>
    </w:p>
    <w:p w14:paraId="117FA3BA" w14:textId="77777777" w:rsidR="00EC00A2" w:rsidRPr="00463BE7" w:rsidRDefault="00607B67" w:rsidP="00816EAB">
      <w:pPr>
        <w:pStyle w:val="ListParagraph"/>
        <w:numPr>
          <w:ilvl w:val="2"/>
          <w:numId w:val="33"/>
        </w:numPr>
        <w:spacing w:after="0" w:line="240" w:lineRule="auto"/>
        <w:ind w:left="1276" w:hanging="567"/>
        <w:rPr>
          <w:rFonts w:ascii="Arial" w:hAnsi="Arial" w:cs="Arial"/>
          <w:b/>
          <w:sz w:val="24"/>
          <w:szCs w:val="24"/>
        </w:rPr>
      </w:pPr>
      <w:r w:rsidRPr="00AD646F">
        <w:rPr>
          <w:rFonts w:ascii="Arial" w:hAnsi="Arial" w:cs="Arial"/>
          <w:sz w:val="24"/>
          <w:szCs w:val="24"/>
        </w:rPr>
        <w:t xml:space="preserve">Placement panels are held twice yearly.  </w:t>
      </w:r>
    </w:p>
    <w:p w14:paraId="1607DBC1" w14:textId="4EC726FB" w:rsidR="00DF6FE9" w:rsidRPr="00AD646F" w:rsidRDefault="00DF6FE9" w:rsidP="00816EAB">
      <w:pPr>
        <w:pStyle w:val="ListParagraph"/>
        <w:numPr>
          <w:ilvl w:val="2"/>
          <w:numId w:val="33"/>
        </w:numPr>
        <w:spacing w:after="0" w:line="240" w:lineRule="auto"/>
        <w:ind w:left="1276" w:hanging="567"/>
        <w:rPr>
          <w:rFonts w:ascii="Arial" w:hAnsi="Arial" w:cs="Arial"/>
          <w:b/>
          <w:sz w:val="24"/>
          <w:szCs w:val="24"/>
        </w:rPr>
      </w:pPr>
      <w:r w:rsidRPr="00AD646F">
        <w:rPr>
          <w:rFonts w:ascii="Arial" w:hAnsi="Arial" w:cs="Arial"/>
          <w:sz w:val="24"/>
          <w:szCs w:val="24"/>
        </w:rPr>
        <w:t xml:space="preserve">As part of the </w:t>
      </w:r>
      <w:proofErr w:type="gramStart"/>
      <w:r w:rsidRPr="00AD646F">
        <w:rPr>
          <w:rFonts w:ascii="Arial" w:hAnsi="Arial" w:cs="Arial"/>
          <w:sz w:val="24"/>
          <w:szCs w:val="24"/>
        </w:rPr>
        <w:t>School</w:t>
      </w:r>
      <w:proofErr w:type="gramEnd"/>
      <w:r w:rsidRPr="00AD646F">
        <w:rPr>
          <w:rFonts w:ascii="Arial" w:hAnsi="Arial" w:cs="Arial"/>
          <w:sz w:val="24"/>
          <w:szCs w:val="24"/>
        </w:rPr>
        <w:t xml:space="preserve"> </w:t>
      </w:r>
      <w:r w:rsidR="00430243">
        <w:rPr>
          <w:rFonts w:ascii="Arial" w:hAnsi="Arial" w:cs="Arial"/>
          <w:sz w:val="24"/>
          <w:szCs w:val="24"/>
        </w:rPr>
        <w:t>g</w:t>
      </w:r>
      <w:r w:rsidRPr="00AD646F">
        <w:rPr>
          <w:rFonts w:ascii="Arial" w:hAnsi="Arial" w:cs="Arial"/>
          <w:sz w:val="24"/>
          <w:szCs w:val="24"/>
        </w:rPr>
        <w:t xml:space="preserve">overnance process, all Registrars must submit a form to every Placement Panel even if they are not requesting a placement move. </w:t>
      </w:r>
    </w:p>
    <w:p w14:paraId="3C7BC4CC" w14:textId="77777777" w:rsidR="00AD646F" w:rsidRPr="00BF6CEE" w:rsidRDefault="00607B67" w:rsidP="00816EAB">
      <w:pPr>
        <w:pStyle w:val="ListParagraph"/>
        <w:numPr>
          <w:ilvl w:val="2"/>
          <w:numId w:val="33"/>
        </w:numPr>
        <w:spacing w:after="0" w:line="240" w:lineRule="auto"/>
        <w:ind w:left="1276" w:hanging="567"/>
        <w:rPr>
          <w:rFonts w:ascii="Arial" w:hAnsi="Arial" w:cs="Arial"/>
          <w:b/>
          <w:sz w:val="24"/>
          <w:szCs w:val="24"/>
        </w:rPr>
      </w:pPr>
      <w:r w:rsidRPr="00AD646F">
        <w:rPr>
          <w:rFonts w:ascii="Arial" w:hAnsi="Arial" w:cs="Arial"/>
          <w:sz w:val="24"/>
          <w:szCs w:val="24"/>
        </w:rPr>
        <w:t>Proposals for a placement move should be submitted to the Placement Panel 3-6 months before the proposed move.</w:t>
      </w:r>
    </w:p>
    <w:p w14:paraId="470F66BE" w14:textId="77777777" w:rsidR="00BF6CEE" w:rsidRPr="00AD646F" w:rsidRDefault="00BF6CEE" w:rsidP="00816EAB">
      <w:pPr>
        <w:pStyle w:val="ListParagraph"/>
        <w:spacing w:after="0" w:line="240" w:lineRule="auto"/>
        <w:ind w:left="709" w:hanging="425"/>
        <w:rPr>
          <w:rFonts w:ascii="Arial" w:hAnsi="Arial" w:cs="Arial"/>
          <w:b/>
          <w:sz w:val="24"/>
          <w:szCs w:val="24"/>
        </w:rPr>
      </w:pPr>
    </w:p>
    <w:p w14:paraId="75B67FBC" w14:textId="6121F412" w:rsidR="00AD646F" w:rsidRPr="00AD646F" w:rsidRDefault="00AD646F" w:rsidP="00816EAB">
      <w:pPr>
        <w:pStyle w:val="ListParagraph"/>
        <w:numPr>
          <w:ilvl w:val="1"/>
          <w:numId w:val="23"/>
        </w:numPr>
        <w:spacing w:after="0" w:line="240" w:lineRule="auto"/>
        <w:ind w:left="709" w:hanging="425"/>
        <w:rPr>
          <w:rFonts w:ascii="Arial" w:hAnsi="Arial" w:cs="Arial"/>
          <w:b/>
          <w:sz w:val="24"/>
          <w:szCs w:val="24"/>
        </w:rPr>
      </w:pPr>
      <w:r w:rsidRPr="00AD646F">
        <w:rPr>
          <w:rFonts w:ascii="Arial" w:hAnsi="Arial" w:cs="Arial"/>
          <w:sz w:val="24"/>
          <w:szCs w:val="24"/>
        </w:rPr>
        <w:t xml:space="preserve">Registrars are encouraged to plan their placements early in discussion with their </w:t>
      </w:r>
      <w:r w:rsidR="00BF6CEE" w:rsidRPr="00AD646F">
        <w:rPr>
          <w:rFonts w:ascii="Arial" w:hAnsi="Arial" w:cs="Arial"/>
          <w:sz w:val="24"/>
          <w:szCs w:val="24"/>
        </w:rPr>
        <w:t>Educational Supervisor (ES)</w:t>
      </w:r>
      <w:r w:rsidRPr="00AD646F">
        <w:rPr>
          <w:rFonts w:ascii="Arial" w:hAnsi="Arial" w:cs="Arial"/>
          <w:sz w:val="24"/>
          <w:szCs w:val="24"/>
        </w:rPr>
        <w:t xml:space="preserve">.  They may wish to consult others.  Registrars considering a career in Health Protection are encouraged to discuss this with the Health Protection lead around the time of their mandatory HP placement. </w:t>
      </w:r>
    </w:p>
    <w:p w14:paraId="135C2417" w14:textId="34155E33" w:rsidR="00AD646F" w:rsidRPr="00AD646F" w:rsidRDefault="00B621B4" w:rsidP="00816EAB">
      <w:pPr>
        <w:pStyle w:val="ListParagraph"/>
        <w:numPr>
          <w:ilvl w:val="2"/>
          <w:numId w:val="34"/>
        </w:numPr>
        <w:spacing w:after="0" w:line="240" w:lineRule="auto"/>
        <w:ind w:left="1276" w:hanging="567"/>
        <w:rPr>
          <w:rFonts w:ascii="Arial" w:hAnsi="Arial" w:cs="Arial"/>
          <w:b/>
          <w:sz w:val="24"/>
          <w:szCs w:val="24"/>
        </w:rPr>
      </w:pPr>
      <w:r w:rsidRPr="00AD646F">
        <w:rPr>
          <w:rFonts w:ascii="Arial" w:hAnsi="Arial" w:cs="Arial"/>
          <w:sz w:val="24"/>
          <w:szCs w:val="24"/>
        </w:rPr>
        <w:t>Registrars should discuss their learning needs and outstanding learning outcomes which need to be addressed</w:t>
      </w:r>
      <w:r w:rsidR="00B3481B" w:rsidRPr="00AD646F">
        <w:rPr>
          <w:rFonts w:ascii="Arial" w:hAnsi="Arial" w:cs="Arial"/>
          <w:sz w:val="24"/>
          <w:szCs w:val="24"/>
        </w:rPr>
        <w:t xml:space="preserve"> with their </w:t>
      </w:r>
      <w:r w:rsidR="00F42668" w:rsidRPr="00AD646F">
        <w:rPr>
          <w:rFonts w:ascii="Arial" w:hAnsi="Arial" w:cs="Arial"/>
          <w:sz w:val="24"/>
          <w:szCs w:val="24"/>
        </w:rPr>
        <w:t>ES and</w:t>
      </w:r>
      <w:r w:rsidRPr="00AD646F">
        <w:rPr>
          <w:rFonts w:ascii="Arial" w:hAnsi="Arial" w:cs="Arial"/>
          <w:sz w:val="24"/>
          <w:szCs w:val="24"/>
        </w:rPr>
        <w:t xml:space="preserve"> identify potential placement preferences. </w:t>
      </w:r>
    </w:p>
    <w:p w14:paraId="551229AD" w14:textId="12745135" w:rsidR="00B47FED" w:rsidRPr="00BF6CEE" w:rsidRDefault="002875B2" w:rsidP="00816EAB">
      <w:pPr>
        <w:pStyle w:val="ListParagraph"/>
        <w:numPr>
          <w:ilvl w:val="2"/>
          <w:numId w:val="34"/>
        </w:numPr>
        <w:ind w:left="1276" w:hanging="567"/>
        <w:rPr>
          <w:rFonts w:ascii="Arial" w:hAnsi="Arial" w:cs="Arial"/>
          <w:b/>
          <w:sz w:val="24"/>
          <w:szCs w:val="24"/>
        </w:rPr>
      </w:pPr>
      <w:r w:rsidRPr="00AD646F">
        <w:rPr>
          <w:rFonts w:ascii="Arial" w:hAnsi="Arial" w:cs="Arial"/>
          <w:sz w:val="24"/>
          <w:szCs w:val="24"/>
        </w:rPr>
        <w:t xml:space="preserve">Registrars should approach potential accredited supervisors </w:t>
      </w:r>
      <w:r w:rsidR="00B47FED" w:rsidRPr="00AD646F">
        <w:rPr>
          <w:rFonts w:ascii="Arial" w:hAnsi="Arial" w:cs="Arial"/>
          <w:sz w:val="24"/>
          <w:szCs w:val="24"/>
        </w:rPr>
        <w:t xml:space="preserve">in proposed placements </w:t>
      </w:r>
      <w:r w:rsidRPr="00AD646F">
        <w:rPr>
          <w:rFonts w:ascii="Arial" w:hAnsi="Arial" w:cs="Arial"/>
          <w:sz w:val="24"/>
          <w:szCs w:val="24"/>
        </w:rPr>
        <w:t xml:space="preserve">to </w:t>
      </w:r>
      <w:r w:rsidR="00B47FED" w:rsidRPr="00AD646F">
        <w:rPr>
          <w:rFonts w:ascii="Arial" w:hAnsi="Arial" w:cs="Arial"/>
          <w:sz w:val="24"/>
          <w:szCs w:val="24"/>
        </w:rPr>
        <w:t>identify</w:t>
      </w:r>
      <w:r w:rsidRPr="00AD646F">
        <w:rPr>
          <w:rFonts w:ascii="Arial" w:hAnsi="Arial" w:cs="Arial"/>
          <w:sz w:val="24"/>
          <w:szCs w:val="24"/>
        </w:rPr>
        <w:t xml:space="preserve"> </w:t>
      </w:r>
      <w:r w:rsidR="00B47FED" w:rsidRPr="00AD646F">
        <w:rPr>
          <w:rFonts w:ascii="Arial" w:hAnsi="Arial" w:cs="Arial"/>
          <w:sz w:val="24"/>
          <w:szCs w:val="24"/>
        </w:rPr>
        <w:t xml:space="preserve">upcoming </w:t>
      </w:r>
      <w:r w:rsidRPr="00AD646F">
        <w:rPr>
          <w:rFonts w:ascii="Arial" w:hAnsi="Arial" w:cs="Arial"/>
          <w:sz w:val="24"/>
          <w:szCs w:val="24"/>
        </w:rPr>
        <w:t xml:space="preserve">projects </w:t>
      </w:r>
      <w:r w:rsidR="00B47FED" w:rsidRPr="00AD646F">
        <w:rPr>
          <w:rFonts w:ascii="Arial" w:hAnsi="Arial" w:cs="Arial"/>
          <w:sz w:val="24"/>
          <w:szCs w:val="24"/>
        </w:rPr>
        <w:t xml:space="preserve">or opportunities </w:t>
      </w:r>
      <w:r w:rsidRPr="00AD646F">
        <w:rPr>
          <w:rFonts w:ascii="Arial" w:hAnsi="Arial" w:cs="Arial"/>
          <w:sz w:val="24"/>
          <w:szCs w:val="24"/>
        </w:rPr>
        <w:t>which would address their learning outcomes</w:t>
      </w:r>
      <w:r w:rsidR="00B47FED" w:rsidRPr="00AD646F">
        <w:rPr>
          <w:rFonts w:ascii="Arial" w:hAnsi="Arial" w:cs="Arial"/>
          <w:sz w:val="24"/>
          <w:szCs w:val="24"/>
        </w:rPr>
        <w:t>.</w:t>
      </w:r>
    </w:p>
    <w:p w14:paraId="3F550314" w14:textId="77777777" w:rsidR="00BF6CEE" w:rsidRPr="00AD646F" w:rsidRDefault="00BF6CEE" w:rsidP="00816EAB">
      <w:pPr>
        <w:pStyle w:val="ListParagraph"/>
        <w:ind w:left="709" w:hanging="425"/>
        <w:rPr>
          <w:rFonts w:ascii="Arial" w:hAnsi="Arial" w:cs="Arial"/>
          <w:b/>
          <w:sz w:val="24"/>
          <w:szCs w:val="24"/>
        </w:rPr>
      </w:pPr>
    </w:p>
    <w:p w14:paraId="453D52F5" w14:textId="0138573F" w:rsidR="00AD646F" w:rsidRPr="00BF6CEE" w:rsidRDefault="00AD646F" w:rsidP="00816EAB">
      <w:pPr>
        <w:pStyle w:val="ListParagraph"/>
        <w:numPr>
          <w:ilvl w:val="1"/>
          <w:numId w:val="23"/>
        </w:numPr>
        <w:ind w:left="709" w:hanging="425"/>
        <w:rPr>
          <w:rFonts w:ascii="Arial" w:hAnsi="Arial" w:cs="Arial"/>
          <w:b/>
          <w:sz w:val="24"/>
          <w:szCs w:val="24"/>
        </w:rPr>
      </w:pPr>
      <w:r w:rsidRPr="00AD646F">
        <w:rPr>
          <w:rFonts w:ascii="Arial" w:hAnsi="Arial" w:cs="Arial"/>
          <w:sz w:val="24"/>
          <w:szCs w:val="24"/>
        </w:rPr>
        <w:t xml:space="preserve">Occasionally there is </w:t>
      </w:r>
      <w:r w:rsidR="00BA3694">
        <w:rPr>
          <w:rFonts w:ascii="Arial" w:hAnsi="Arial" w:cs="Arial"/>
          <w:sz w:val="24"/>
          <w:szCs w:val="24"/>
        </w:rPr>
        <w:t xml:space="preserve">a </w:t>
      </w:r>
      <w:r w:rsidRPr="00AD646F">
        <w:rPr>
          <w:rFonts w:ascii="Arial" w:hAnsi="Arial" w:cs="Arial"/>
          <w:sz w:val="24"/>
          <w:szCs w:val="24"/>
        </w:rPr>
        <w:t>reason to move placements outside the placement panel timetable</w:t>
      </w:r>
      <w:r w:rsidR="002C3868">
        <w:rPr>
          <w:rFonts w:ascii="Arial" w:hAnsi="Arial" w:cs="Arial"/>
          <w:sz w:val="24"/>
          <w:szCs w:val="24"/>
        </w:rPr>
        <w:t xml:space="preserve"> e.g. </w:t>
      </w:r>
      <w:r w:rsidRPr="00AD646F">
        <w:rPr>
          <w:rFonts w:ascii="Arial" w:hAnsi="Arial" w:cs="Arial"/>
          <w:sz w:val="24"/>
          <w:szCs w:val="24"/>
        </w:rPr>
        <w:t>if there is no longer clinical supervision in placement or the expected placement opportunities are not being realised.  These can be approved by the TPD if there is clear educational reason to move, the move is in line with the principles of the placement panel, and the move will not disadvantage another registrar.</w:t>
      </w:r>
    </w:p>
    <w:p w14:paraId="3B6019FE" w14:textId="77777777" w:rsidR="00BF6CEE" w:rsidRPr="00AD646F" w:rsidRDefault="00BF6CEE" w:rsidP="00816EAB">
      <w:pPr>
        <w:pStyle w:val="ListParagraph"/>
        <w:ind w:left="709" w:hanging="425"/>
        <w:rPr>
          <w:rFonts w:ascii="Arial" w:hAnsi="Arial" w:cs="Arial"/>
          <w:b/>
          <w:sz w:val="24"/>
          <w:szCs w:val="24"/>
        </w:rPr>
      </w:pPr>
    </w:p>
    <w:p w14:paraId="44AE5ACC" w14:textId="328ECFCD" w:rsidR="00AD646F" w:rsidRPr="00AD646F" w:rsidRDefault="00AD646F" w:rsidP="00816EAB">
      <w:pPr>
        <w:pStyle w:val="ListParagraph"/>
        <w:numPr>
          <w:ilvl w:val="1"/>
          <w:numId w:val="23"/>
        </w:numPr>
        <w:ind w:left="709" w:hanging="425"/>
        <w:rPr>
          <w:rFonts w:ascii="Arial" w:hAnsi="Arial" w:cs="Arial"/>
          <w:b/>
          <w:sz w:val="24"/>
          <w:szCs w:val="24"/>
        </w:rPr>
      </w:pPr>
      <w:r w:rsidRPr="00AD646F">
        <w:rPr>
          <w:rFonts w:ascii="Arial" w:hAnsi="Arial" w:cs="Arial"/>
          <w:sz w:val="24"/>
          <w:szCs w:val="24"/>
        </w:rPr>
        <w:t xml:space="preserve">The final 12 months of training should be </w:t>
      </w:r>
      <w:r w:rsidR="00AF0C50">
        <w:rPr>
          <w:rFonts w:ascii="Arial" w:hAnsi="Arial" w:cs="Arial"/>
          <w:sz w:val="24"/>
          <w:szCs w:val="24"/>
        </w:rPr>
        <w:t xml:space="preserve">planned to be spent </w:t>
      </w:r>
      <w:r w:rsidRPr="00AD646F">
        <w:rPr>
          <w:rFonts w:ascii="Arial" w:hAnsi="Arial" w:cs="Arial"/>
          <w:sz w:val="24"/>
          <w:szCs w:val="24"/>
        </w:rPr>
        <w:t xml:space="preserve">in the setting in which the registrar expects to seek a first consultant post, which will generally be a local authority. This is to allow registrars in their final year to prepare for </w:t>
      </w:r>
      <w:proofErr w:type="gramStart"/>
      <w:r w:rsidR="00321733">
        <w:rPr>
          <w:rFonts w:ascii="Arial" w:hAnsi="Arial" w:cs="Arial"/>
          <w:sz w:val="24"/>
          <w:szCs w:val="24"/>
        </w:rPr>
        <w:t>C</w:t>
      </w:r>
      <w:r w:rsidRPr="00AD646F">
        <w:rPr>
          <w:rFonts w:ascii="Arial" w:hAnsi="Arial" w:cs="Arial"/>
          <w:sz w:val="24"/>
          <w:szCs w:val="24"/>
        </w:rPr>
        <w:t>onsultant</w:t>
      </w:r>
      <w:proofErr w:type="gramEnd"/>
      <w:r w:rsidRPr="00AD646F">
        <w:rPr>
          <w:rFonts w:ascii="Arial" w:hAnsi="Arial" w:cs="Arial"/>
          <w:sz w:val="24"/>
          <w:szCs w:val="24"/>
        </w:rPr>
        <w:t xml:space="preserve"> practice </w:t>
      </w:r>
      <w:r w:rsidR="00AF0C50">
        <w:rPr>
          <w:rFonts w:ascii="Arial" w:hAnsi="Arial" w:cs="Arial"/>
          <w:sz w:val="24"/>
          <w:szCs w:val="24"/>
        </w:rPr>
        <w:t xml:space="preserve">through </w:t>
      </w:r>
      <w:r w:rsidRPr="00AD646F">
        <w:rPr>
          <w:rFonts w:ascii="Arial" w:hAnsi="Arial" w:cs="Arial"/>
          <w:sz w:val="24"/>
          <w:szCs w:val="24"/>
        </w:rPr>
        <w:t xml:space="preserve">taking responsibility for a portfolio of work rather than being </w:t>
      </w:r>
      <w:r w:rsidR="002C3868">
        <w:rPr>
          <w:rFonts w:ascii="Arial" w:hAnsi="Arial" w:cs="Arial"/>
          <w:sz w:val="24"/>
          <w:szCs w:val="24"/>
        </w:rPr>
        <w:t xml:space="preserve">closely </w:t>
      </w:r>
      <w:r w:rsidRPr="00AD646F">
        <w:rPr>
          <w:rFonts w:ascii="Arial" w:hAnsi="Arial" w:cs="Arial"/>
          <w:sz w:val="24"/>
          <w:szCs w:val="24"/>
        </w:rPr>
        <w:t xml:space="preserve">directed </w:t>
      </w:r>
      <w:r w:rsidR="002C3868">
        <w:rPr>
          <w:rFonts w:ascii="Arial" w:hAnsi="Arial" w:cs="Arial"/>
          <w:sz w:val="24"/>
          <w:szCs w:val="24"/>
        </w:rPr>
        <w:t xml:space="preserve">in </w:t>
      </w:r>
      <w:r w:rsidRPr="00AD646F">
        <w:rPr>
          <w:rFonts w:ascii="Arial" w:hAnsi="Arial" w:cs="Arial"/>
          <w:sz w:val="24"/>
          <w:szCs w:val="24"/>
        </w:rPr>
        <w:t xml:space="preserve">shorter project- based work. Since a registrar can interview for a </w:t>
      </w:r>
      <w:proofErr w:type="gramStart"/>
      <w:r w:rsidR="00290995">
        <w:rPr>
          <w:rFonts w:ascii="Arial" w:hAnsi="Arial" w:cs="Arial"/>
          <w:sz w:val="24"/>
          <w:szCs w:val="24"/>
        </w:rPr>
        <w:t>C</w:t>
      </w:r>
      <w:r w:rsidRPr="00AD646F">
        <w:rPr>
          <w:rFonts w:ascii="Arial" w:hAnsi="Arial" w:cs="Arial"/>
          <w:sz w:val="24"/>
          <w:szCs w:val="24"/>
        </w:rPr>
        <w:t>onsultant</w:t>
      </w:r>
      <w:proofErr w:type="gramEnd"/>
      <w:r w:rsidRPr="00AD646F">
        <w:rPr>
          <w:rFonts w:ascii="Arial" w:hAnsi="Arial" w:cs="Arial"/>
          <w:sz w:val="24"/>
          <w:szCs w:val="24"/>
        </w:rPr>
        <w:t xml:space="preserve"> post 6 months before CCT, this provides at least 6 months in the final placement. There should </w:t>
      </w:r>
      <w:r w:rsidR="00AF0C50">
        <w:rPr>
          <w:rFonts w:ascii="Arial" w:hAnsi="Arial" w:cs="Arial"/>
          <w:sz w:val="24"/>
          <w:szCs w:val="24"/>
        </w:rPr>
        <w:t xml:space="preserve">usually </w:t>
      </w:r>
      <w:r w:rsidRPr="00AD646F">
        <w:rPr>
          <w:rFonts w:ascii="Arial" w:hAnsi="Arial" w:cs="Arial"/>
          <w:sz w:val="24"/>
          <w:szCs w:val="24"/>
        </w:rPr>
        <w:t>be only one registrar in their final year in a placement.</w:t>
      </w:r>
    </w:p>
    <w:p w14:paraId="7F5A4170" w14:textId="1A94A99A" w:rsidR="00746BBB" w:rsidRPr="00AD646F" w:rsidRDefault="00746BBB" w:rsidP="00AD646F">
      <w:pPr>
        <w:pStyle w:val="NormalWeb"/>
        <w:shd w:val="clear" w:color="auto" w:fill="FFFFFF"/>
        <w:spacing w:before="0" w:beforeAutospacing="0" w:after="0" w:afterAutospacing="0"/>
        <w:rPr>
          <w:rFonts w:ascii="Arial" w:eastAsiaTheme="minorHAnsi" w:hAnsi="Arial" w:cs="Arial"/>
          <w:lang w:eastAsia="en-US"/>
        </w:rPr>
      </w:pPr>
      <w:r w:rsidRPr="00AD646F">
        <w:rPr>
          <w:rFonts w:ascii="Arial" w:eastAsiaTheme="minorHAnsi" w:hAnsi="Arial" w:cs="Arial"/>
          <w:lang w:eastAsia="en-US"/>
        </w:rPr>
        <w:lastRenderedPageBreak/>
        <w:t xml:space="preserve"> </w:t>
      </w:r>
    </w:p>
    <w:p w14:paraId="66C5F21E" w14:textId="77777777" w:rsidR="00BF6CEE" w:rsidRDefault="0048716D" w:rsidP="00FF46B4">
      <w:pPr>
        <w:pStyle w:val="NormalWeb"/>
        <w:numPr>
          <w:ilvl w:val="0"/>
          <w:numId w:val="23"/>
        </w:numPr>
        <w:shd w:val="clear" w:color="auto" w:fill="FFFFFF"/>
        <w:spacing w:before="0" w:beforeAutospacing="0" w:after="150" w:afterAutospacing="0"/>
        <w:rPr>
          <w:rFonts w:ascii="Arial" w:eastAsiaTheme="minorHAnsi" w:hAnsi="Arial" w:cs="Arial"/>
          <w:b/>
          <w:lang w:eastAsia="en-US"/>
        </w:rPr>
      </w:pPr>
      <w:r w:rsidRPr="0026410E">
        <w:rPr>
          <w:rFonts w:ascii="Arial" w:eastAsiaTheme="minorHAnsi" w:hAnsi="Arial" w:cs="Arial"/>
          <w:b/>
          <w:lang w:eastAsia="en-US"/>
        </w:rPr>
        <w:t>Out of programme placements (OOP)</w:t>
      </w:r>
    </w:p>
    <w:p w14:paraId="160AA944" w14:textId="58CB9557" w:rsidR="00BF6CEE" w:rsidRPr="00BF6CEE" w:rsidRDefault="0048716D" w:rsidP="00FF46B4">
      <w:pPr>
        <w:pStyle w:val="NormalWeb"/>
        <w:numPr>
          <w:ilvl w:val="1"/>
          <w:numId w:val="23"/>
        </w:numPr>
        <w:shd w:val="clear" w:color="auto" w:fill="FFFFFF"/>
        <w:spacing w:before="0" w:beforeAutospacing="0" w:after="150" w:afterAutospacing="0"/>
        <w:ind w:left="567" w:hanging="567"/>
        <w:rPr>
          <w:rFonts w:ascii="Arial" w:eastAsiaTheme="minorHAnsi" w:hAnsi="Arial" w:cs="Arial"/>
          <w:b/>
          <w:lang w:eastAsia="en-US"/>
        </w:rPr>
      </w:pPr>
      <w:r w:rsidRPr="00BF6CEE">
        <w:rPr>
          <w:rFonts w:ascii="Arial" w:hAnsi="Arial" w:cs="Arial"/>
        </w:rPr>
        <w:t>All learning outcomes can be achieved in programme and by the end of training</w:t>
      </w:r>
      <w:r w:rsidR="00AD332D" w:rsidRPr="00BF6CEE">
        <w:rPr>
          <w:rFonts w:ascii="Arial" w:hAnsi="Arial" w:cs="Arial"/>
        </w:rPr>
        <w:t>. By the end of training r</w:t>
      </w:r>
      <w:r w:rsidRPr="00BF6CEE">
        <w:rPr>
          <w:rFonts w:ascii="Arial" w:hAnsi="Arial" w:cs="Arial"/>
        </w:rPr>
        <w:t xml:space="preserve">egistrars should have experienced the environments in local government, </w:t>
      </w:r>
      <w:r w:rsidR="00AD332D" w:rsidRPr="00BF6CEE">
        <w:rPr>
          <w:rFonts w:ascii="Arial" w:hAnsi="Arial" w:cs="Arial"/>
        </w:rPr>
        <w:t xml:space="preserve">a </w:t>
      </w:r>
      <w:r w:rsidRPr="00BF6CEE">
        <w:rPr>
          <w:rFonts w:ascii="Arial" w:hAnsi="Arial" w:cs="Arial"/>
        </w:rPr>
        <w:t>health protection team, a regional team</w:t>
      </w:r>
      <w:r w:rsidR="00FB4A8D" w:rsidRPr="00BF6CEE">
        <w:rPr>
          <w:rFonts w:ascii="Arial" w:hAnsi="Arial" w:cs="Arial"/>
        </w:rPr>
        <w:t xml:space="preserve"> and a health setting (these include commissioning organisations such as Integrated Care Boards, and NHS provider organisations such as community or acute Trusts</w:t>
      </w:r>
      <w:r w:rsidR="002C3868">
        <w:rPr>
          <w:rFonts w:ascii="Arial" w:hAnsi="Arial" w:cs="Arial"/>
        </w:rPr>
        <w:t xml:space="preserve"> which can </w:t>
      </w:r>
      <w:r w:rsidR="00FB4A8D" w:rsidRPr="00BF6CEE">
        <w:rPr>
          <w:rFonts w:ascii="Arial" w:hAnsi="Arial" w:cs="Arial"/>
        </w:rPr>
        <w:t xml:space="preserve">be experienced from a local authority placement </w:t>
      </w:r>
      <w:r w:rsidR="002C3868">
        <w:rPr>
          <w:rFonts w:ascii="Arial" w:hAnsi="Arial" w:cs="Arial"/>
        </w:rPr>
        <w:t xml:space="preserve">since </w:t>
      </w:r>
      <w:r w:rsidR="00FB4A8D" w:rsidRPr="00BF6CEE">
        <w:rPr>
          <w:rFonts w:ascii="Arial" w:hAnsi="Arial" w:cs="Arial"/>
        </w:rPr>
        <w:t>many teams work closely together)</w:t>
      </w:r>
      <w:r w:rsidR="00BF6CEE">
        <w:rPr>
          <w:rFonts w:ascii="Arial" w:hAnsi="Arial" w:cs="Arial"/>
        </w:rPr>
        <w:t>.</w:t>
      </w:r>
    </w:p>
    <w:p w14:paraId="58C6D622" w14:textId="12E350C3" w:rsidR="00BF6CEE" w:rsidRPr="00BF6CEE" w:rsidRDefault="00402530" w:rsidP="00FF46B4">
      <w:pPr>
        <w:pStyle w:val="NormalWeb"/>
        <w:numPr>
          <w:ilvl w:val="1"/>
          <w:numId w:val="23"/>
        </w:numPr>
        <w:shd w:val="clear" w:color="auto" w:fill="FFFFFF"/>
        <w:spacing w:before="0" w:beforeAutospacing="0" w:after="150" w:afterAutospacing="0"/>
        <w:ind w:left="567" w:hanging="567"/>
        <w:rPr>
          <w:rFonts w:ascii="Arial" w:eastAsiaTheme="minorHAnsi" w:hAnsi="Arial" w:cs="Arial"/>
          <w:b/>
          <w:lang w:eastAsia="en-US"/>
        </w:rPr>
      </w:pPr>
      <w:r w:rsidRPr="00BF6CEE">
        <w:rPr>
          <w:rFonts w:ascii="Arial" w:hAnsi="Arial" w:cs="Arial"/>
        </w:rPr>
        <w:t>All r</w:t>
      </w:r>
      <w:r w:rsidR="0048716D" w:rsidRPr="00BF6CEE">
        <w:rPr>
          <w:rFonts w:ascii="Arial" w:hAnsi="Arial" w:cs="Arial"/>
        </w:rPr>
        <w:t xml:space="preserve">egistrars who are progressing </w:t>
      </w:r>
      <w:r w:rsidR="00516513" w:rsidRPr="00BF6CEE">
        <w:rPr>
          <w:rFonts w:ascii="Arial" w:hAnsi="Arial" w:cs="Arial"/>
        </w:rPr>
        <w:t xml:space="preserve">satisfactorily </w:t>
      </w:r>
      <w:r w:rsidR="0048716D" w:rsidRPr="00BF6CEE">
        <w:rPr>
          <w:rFonts w:ascii="Arial" w:hAnsi="Arial" w:cs="Arial"/>
        </w:rPr>
        <w:t xml:space="preserve">through training are encouraged </w:t>
      </w:r>
      <w:r w:rsidR="00AD332D" w:rsidRPr="00BF6CEE">
        <w:rPr>
          <w:rFonts w:ascii="Arial" w:hAnsi="Arial" w:cs="Arial"/>
        </w:rPr>
        <w:t>to consider a</w:t>
      </w:r>
      <w:r w:rsidR="0048716D" w:rsidRPr="00BF6CEE">
        <w:rPr>
          <w:rFonts w:ascii="Arial" w:hAnsi="Arial" w:cs="Arial"/>
        </w:rPr>
        <w:t xml:space="preserve"> </w:t>
      </w:r>
      <w:r w:rsidR="00516513" w:rsidRPr="00BF6CEE">
        <w:rPr>
          <w:rFonts w:ascii="Arial" w:hAnsi="Arial" w:cs="Arial"/>
        </w:rPr>
        <w:t xml:space="preserve">specialist </w:t>
      </w:r>
      <w:r w:rsidR="0048716D" w:rsidRPr="00BF6CEE">
        <w:rPr>
          <w:rFonts w:ascii="Arial" w:hAnsi="Arial" w:cs="Arial"/>
        </w:rPr>
        <w:t>placement for 4-6 months</w:t>
      </w:r>
      <w:r w:rsidRPr="00BF6CEE">
        <w:rPr>
          <w:rFonts w:ascii="Arial" w:hAnsi="Arial" w:cs="Arial"/>
        </w:rPr>
        <w:t xml:space="preserve"> in ST</w:t>
      </w:r>
      <w:r w:rsidR="000821EB" w:rsidRPr="00BF6CEE">
        <w:rPr>
          <w:rFonts w:ascii="Arial" w:hAnsi="Arial" w:cs="Arial"/>
        </w:rPr>
        <w:t>3/</w:t>
      </w:r>
      <w:r w:rsidRPr="00BF6CEE">
        <w:rPr>
          <w:rFonts w:ascii="Arial" w:hAnsi="Arial" w:cs="Arial"/>
        </w:rPr>
        <w:t>4</w:t>
      </w:r>
      <w:r w:rsidR="00746BBB" w:rsidRPr="00BF6CEE">
        <w:rPr>
          <w:rFonts w:ascii="Arial" w:hAnsi="Arial" w:cs="Arial"/>
        </w:rPr>
        <w:t xml:space="preserve"> e.g. </w:t>
      </w:r>
      <w:r w:rsidR="00090D9F" w:rsidRPr="00BF6CEE">
        <w:rPr>
          <w:rFonts w:ascii="Arial" w:hAnsi="Arial" w:cs="Arial"/>
        </w:rPr>
        <w:t>national placements</w:t>
      </w:r>
      <w:r w:rsidR="00E730B8" w:rsidRPr="00BF6CEE">
        <w:rPr>
          <w:rFonts w:ascii="Arial" w:hAnsi="Arial" w:cs="Arial"/>
        </w:rPr>
        <w:t>.</w:t>
      </w:r>
      <w:r w:rsidR="00090D9F" w:rsidRPr="00BF6CEE">
        <w:rPr>
          <w:rFonts w:ascii="Arial" w:hAnsi="Arial" w:cs="Arial"/>
        </w:rPr>
        <w:t xml:space="preserve"> National placements are </w:t>
      </w:r>
      <w:r w:rsidRPr="00BF6CEE">
        <w:rPr>
          <w:rFonts w:ascii="Arial" w:hAnsi="Arial" w:cs="Arial"/>
        </w:rPr>
        <w:t xml:space="preserve">likely to be </w:t>
      </w:r>
      <w:r w:rsidR="00090D9F" w:rsidRPr="00BF6CEE">
        <w:rPr>
          <w:rFonts w:ascii="Arial" w:hAnsi="Arial" w:cs="Arial"/>
        </w:rPr>
        <w:t xml:space="preserve">required </w:t>
      </w:r>
      <w:r w:rsidRPr="00BF6CEE">
        <w:rPr>
          <w:rFonts w:ascii="Arial" w:hAnsi="Arial" w:cs="Arial"/>
        </w:rPr>
        <w:t xml:space="preserve">for registrars </w:t>
      </w:r>
      <w:r w:rsidR="00090D9F" w:rsidRPr="00BF6CEE">
        <w:rPr>
          <w:rFonts w:ascii="Arial" w:hAnsi="Arial" w:cs="Arial"/>
        </w:rPr>
        <w:t xml:space="preserve">intending </w:t>
      </w:r>
      <w:r w:rsidRPr="00BF6CEE">
        <w:rPr>
          <w:rFonts w:ascii="Arial" w:hAnsi="Arial" w:cs="Arial"/>
        </w:rPr>
        <w:t>a career in Health Protection.</w:t>
      </w:r>
      <w:r w:rsidR="00090D9F" w:rsidRPr="00BF6CEE">
        <w:rPr>
          <w:rFonts w:ascii="Arial" w:hAnsi="Arial" w:cs="Arial"/>
        </w:rPr>
        <w:t xml:space="preserve">  Registrars considering a career in Health Protection are asked to discuss this with the programme Lead for Health Protection at the time of their mandatory placement.</w:t>
      </w:r>
    </w:p>
    <w:p w14:paraId="02446980" w14:textId="74F2AAAB" w:rsidR="00532220" w:rsidRPr="00532220" w:rsidRDefault="00516513" w:rsidP="00FF46B4">
      <w:pPr>
        <w:pStyle w:val="NormalWeb"/>
        <w:numPr>
          <w:ilvl w:val="1"/>
          <w:numId w:val="23"/>
        </w:numPr>
        <w:spacing w:after="150"/>
        <w:ind w:left="567" w:hanging="567"/>
        <w:rPr>
          <w:rFonts w:ascii="Arial" w:hAnsi="Arial" w:cs="Arial"/>
        </w:rPr>
      </w:pPr>
      <w:r w:rsidRPr="00BF6CEE">
        <w:rPr>
          <w:rFonts w:ascii="Arial" w:hAnsi="Arial" w:cs="Arial"/>
        </w:rPr>
        <w:t>N</w:t>
      </w:r>
      <w:r w:rsidR="00AD0606" w:rsidRPr="00BF6CEE">
        <w:rPr>
          <w:rFonts w:ascii="Arial" w:hAnsi="Arial" w:cs="Arial"/>
        </w:rPr>
        <w:t xml:space="preserve">ational placements </w:t>
      </w:r>
      <w:r w:rsidR="00AF0C50">
        <w:rPr>
          <w:rFonts w:ascii="Arial" w:hAnsi="Arial" w:cs="Arial"/>
        </w:rPr>
        <w:t xml:space="preserve">and for other reasons e.g. PhD </w:t>
      </w:r>
      <w:r w:rsidR="002C3868">
        <w:rPr>
          <w:rFonts w:ascii="Arial" w:hAnsi="Arial" w:cs="Arial"/>
        </w:rPr>
        <w:t xml:space="preserve">training, </w:t>
      </w:r>
      <w:r w:rsidR="00AD0606" w:rsidRPr="00BF6CEE">
        <w:rPr>
          <w:rFonts w:ascii="Arial" w:hAnsi="Arial" w:cs="Arial"/>
        </w:rPr>
        <w:t>require that the registrar goes ‘out of programme’ (OOP)</w:t>
      </w:r>
      <w:r w:rsidRPr="00BF6CEE">
        <w:rPr>
          <w:rFonts w:ascii="Arial" w:hAnsi="Arial" w:cs="Arial"/>
        </w:rPr>
        <w:t>.</w:t>
      </w:r>
      <w:r w:rsidR="00532220" w:rsidRPr="00532220">
        <w:rPr>
          <w:rFonts w:ascii="Arial" w:hAnsi="Arial" w:cs="Arial"/>
        </w:rPr>
        <w:t xml:space="preserve"> ‘Out of programme’ (OOP) placements </w:t>
      </w:r>
      <w:r w:rsidR="00AF0C50">
        <w:rPr>
          <w:rFonts w:ascii="Arial" w:hAnsi="Arial" w:cs="Arial"/>
        </w:rPr>
        <w:t xml:space="preserve">are </w:t>
      </w:r>
      <w:r w:rsidR="00532220" w:rsidRPr="00532220">
        <w:rPr>
          <w:rFonts w:ascii="Arial" w:hAnsi="Arial" w:cs="Arial"/>
        </w:rPr>
        <w:t xml:space="preserve">considered in line with the Gold Guide </w:t>
      </w:r>
      <w:hyperlink r:id="rId16" w:history="1">
        <w:r w:rsidR="00BA0683" w:rsidRPr="0009321E">
          <w:rPr>
            <w:rStyle w:val="Hyperlink"/>
            <w:rFonts w:ascii="Arial" w:hAnsi="Arial" w:cs="Arial"/>
          </w:rPr>
          <w:t>https://www.copmed.org.uk/publications/gold-guide/gold-guide-10th-edition</w:t>
        </w:r>
      </w:hyperlink>
      <w:r w:rsidR="00BA0683">
        <w:rPr>
          <w:rFonts w:ascii="Arial" w:hAnsi="Arial" w:cs="Arial"/>
        </w:rPr>
        <w:t xml:space="preserve"> </w:t>
      </w:r>
      <w:r w:rsidR="00532220" w:rsidRPr="00532220" w:rsidDel="00E730B8">
        <w:rPr>
          <w:rFonts w:ascii="Arial" w:hAnsi="Arial" w:cs="Arial"/>
        </w:rPr>
        <w:t xml:space="preserve"> </w:t>
      </w:r>
      <w:r w:rsidR="00532220" w:rsidRPr="00532220">
        <w:rPr>
          <w:rFonts w:ascii="Arial" w:hAnsi="Arial" w:cs="Arial"/>
        </w:rPr>
        <w:t>(11</w:t>
      </w:r>
      <w:r w:rsidR="00532220" w:rsidRPr="00532220">
        <w:rPr>
          <w:rFonts w:ascii="Arial" w:hAnsi="Arial" w:cs="Arial"/>
          <w:vertAlign w:val="superscript"/>
        </w:rPr>
        <w:t>th</w:t>
      </w:r>
      <w:r w:rsidR="00532220" w:rsidRPr="00532220">
        <w:rPr>
          <w:rFonts w:ascii="Arial" w:hAnsi="Arial" w:cs="Arial"/>
        </w:rPr>
        <w:t xml:space="preserve"> edition from August 2026) and NHSE EoE policy (</w:t>
      </w:r>
      <w:hyperlink r:id="rId17" w:history="1">
        <w:r w:rsidR="00532220" w:rsidRPr="00532220">
          <w:rPr>
            <w:rStyle w:val="Hyperlink"/>
            <w:rFonts w:ascii="Arial" w:hAnsi="Arial" w:cs="Arial"/>
          </w:rPr>
          <w:t>https://heeoe.hee.nhs.uk/faculty-educators/out-programme-oop/out-programme-policy</w:t>
        </w:r>
      </w:hyperlink>
      <w:r w:rsidR="00532220" w:rsidRPr="00532220">
        <w:rPr>
          <w:rFonts w:ascii="Arial" w:hAnsi="Arial" w:cs="Arial"/>
        </w:rPr>
        <w:t xml:space="preserve"> )</w:t>
      </w:r>
    </w:p>
    <w:p w14:paraId="01EE21F0" w14:textId="77777777" w:rsidR="00120DF0" w:rsidRPr="00120DF0" w:rsidRDefault="00532220" w:rsidP="00120DF0">
      <w:pPr>
        <w:pStyle w:val="NormalWeb"/>
        <w:numPr>
          <w:ilvl w:val="2"/>
          <w:numId w:val="35"/>
        </w:numPr>
        <w:spacing w:after="150"/>
        <w:ind w:left="993" w:hanging="426"/>
        <w:rPr>
          <w:rFonts w:ascii="Arial" w:hAnsi="Arial" w:cs="Arial"/>
        </w:rPr>
      </w:pPr>
      <w:r w:rsidRPr="00532220">
        <w:rPr>
          <w:rFonts w:ascii="Arial" w:eastAsiaTheme="minorHAnsi" w:hAnsi="Arial" w:cs="Arial"/>
          <w:lang w:eastAsia="en-US"/>
        </w:rPr>
        <w:t>The Gold Guide notes a range of OOP options</w:t>
      </w:r>
      <w:r w:rsidR="00120DF0">
        <w:rPr>
          <w:rFonts w:ascii="Arial" w:eastAsiaTheme="minorHAnsi" w:hAnsi="Arial" w:cs="Arial"/>
          <w:lang w:eastAsia="en-US"/>
        </w:rPr>
        <w:t>:</w:t>
      </w:r>
      <w:r w:rsidRPr="00120DF0">
        <w:rPr>
          <w:rFonts w:ascii="Arial" w:eastAsiaTheme="minorHAnsi" w:hAnsi="Arial" w:cs="Arial"/>
          <w:lang w:eastAsia="en-US"/>
        </w:rPr>
        <w:t xml:space="preserve"> </w:t>
      </w:r>
    </w:p>
    <w:p w14:paraId="4FFCCEA1" w14:textId="77777777" w:rsidR="00120DF0" w:rsidRDefault="00532220" w:rsidP="00120DF0">
      <w:pPr>
        <w:pStyle w:val="NormalWeb"/>
        <w:numPr>
          <w:ilvl w:val="0"/>
          <w:numId w:val="51"/>
        </w:numPr>
        <w:spacing w:after="150"/>
        <w:rPr>
          <w:rFonts w:ascii="Arial" w:eastAsiaTheme="minorHAnsi" w:hAnsi="Arial" w:cs="Arial"/>
          <w:lang w:eastAsia="en-US"/>
        </w:rPr>
      </w:pPr>
      <w:r w:rsidRPr="00120DF0">
        <w:rPr>
          <w:rFonts w:ascii="Arial" w:eastAsiaTheme="minorHAnsi" w:hAnsi="Arial" w:cs="Arial"/>
          <w:lang w:eastAsia="en-US"/>
        </w:rPr>
        <w:t xml:space="preserve">OOPR (for research which usually does not contribute to training time), </w:t>
      </w:r>
    </w:p>
    <w:p w14:paraId="19E1650D" w14:textId="77777777" w:rsidR="00120DF0" w:rsidRDefault="00532220" w:rsidP="00120DF0">
      <w:pPr>
        <w:pStyle w:val="NormalWeb"/>
        <w:numPr>
          <w:ilvl w:val="0"/>
          <w:numId w:val="51"/>
        </w:numPr>
        <w:spacing w:after="150"/>
        <w:rPr>
          <w:rFonts w:ascii="Arial" w:eastAsiaTheme="minorHAnsi" w:hAnsi="Arial" w:cs="Arial"/>
          <w:lang w:eastAsia="en-US"/>
        </w:rPr>
      </w:pPr>
      <w:r w:rsidRPr="00120DF0">
        <w:rPr>
          <w:rFonts w:ascii="Arial" w:eastAsiaTheme="minorHAnsi" w:hAnsi="Arial" w:cs="Arial"/>
          <w:lang w:eastAsia="en-US"/>
        </w:rPr>
        <w:t xml:space="preserve">OOPC (for career breaks), </w:t>
      </w:r>
    </w:p>
    <w:p w14:paraId="31184B40" w14:textId="77777777" w:rsidR="00120DF0" w:rsidRDefault="00532220" w:rsidP="00120DF0">
      <w:pPr>
        <w:pStyle w:val="NormalWeb"/>
        <w:numPr>
          <w:ilvl w:val="0"/>
          <w:numId w:val="51"/>
        </w:numPr>
        <w:spacing w:after="150"/>
        <w:rPr>
          <w:rFonts w:ascii="Arial" w:eastAsiaTheme="minorHAnsi" w:hAnsi="Arial" w:cs="Arial"/>
          <w:lang w:eastAsia="en-US"/>
        </w:rPr>
      </w:pPr>
      <w:r w:rsidRPr="00120DF0">
        <w:rPr>
          <w:rFonts w:ascii="Arial" w:eastAsiaTheme="minorHAnsi" w:hAnsi="Arial" w:cs="Arial"/>
          <w:lang w:eastAsia="en-US"/>
        </w:rPr>
        <w:t xml:space="preserve">OOPE (for clinical experience not necessarily relevant to the training specialty the registrar is </w:t>
      </w:r>
      <w:r w:rsidR="00AF0C50" w:rsidRPr="00120DF0">
        <w:rPr>
          <w:rFonts w:ascii="Arial" w:eastAsiaTheme="minorHAnsi" w:hAnsi="Arial" w:cs="Arial"/>
          <w:lang w:eastAsia="en-US"/>
        </w:rPr>
        <w:t xml:space="preserve">employed </w:t>
      </w:r>
      <w:r w:rsidRPr="00120DF0">
        <w:rPr>
          <w:rFonts w:ascii="Arial" w:eastAsiaTheme="minorHAnsi" w:hAnsi="Arial" w:cs="Arial"/>
          <w:lang w:eastAsia="en-US"/>
        </w:rPr>
        <w:t xml:space="preserve">in), </w:t>
      </w:r>
    </w:p>
    <w:p w14:paraId="5AB323A4" w14:textId="3FCBB11A" w:rsidR="00532220" w:rsidRPr="00120DF0" w:rsidRDefault="00532220" w:rsidP="00120DF0">
      <w:pPr>
        <w:pStyle w:val="NormalWeb"/>
        <w:numPr>
          <w:ilvl w:val="0"/>
          <w:numId w:val="51"/>
        </w:numPr>
        <w:spacing w:after="150"/>
        <w:rPr>
          <w:rFonts w:ascii="Arial" w:eastAsiaTheme="minorHAnsi" w:hAnsi="Arial" w:cs="Arial"/>
          <w:lang w:eastAsia="en-US"/>
        </w:rPr>
      </w:pPr>
      <w:r w:rsidRPr="00120DF0">
        <w:rPr>
          <w:rFonts w:ascii="Arial" w:eastAsiaTheme="minorHAnsi" w:hAnsi="Arial" w:cs="Arial"/>
          <w:lang w:eastAsia="en-US"/>
        </w:rPr>
        <w:t>or OOPT</w:t>
      </w:r>
      <w:r w:rsidR="00120DF0">
        <w:rPr>
          <w:rFonts w:ascii="Arial" w:eastAsiaTheme="minorHAnsi" w:hAnsi="Arial" w:cs="Arial"/>
          <w:lang w:eastAsia="en-US"/>
        </w:rPr>
        <w:t xml:space="preserve"> (training)</w:t>
      </w:r>
      <w:r w:rsidRPr="00120DF0">
        <w:rPr>
          <w:rFonts w:ascii="Arial" w:eastAsiaTheme="minorHAnsi" w:hAnsi="Arial" w:cs="Arial"/>
          <w:lang w:eastAsia="en-US"/>
        </w:rPr>
        <w:t xml:space="preserve">. </w:t>
      </w:r>
    </w:p>
    <w:p w14:paraId="5E043742" w14:textId="2BD160B2" w:rsidR="00D4319F" w:rsidRDefault="00D4319F" w:rsidP="00BA3694">
      <w:pPr>
        <w:pStyle w:val="NormalWeb"/>
        <w:numPr>
          <w:ilvl w:val="2"/>
          <w:numId w:val="35"/>
        </w:numPr>
        <w:spacing w:after="150"/>
        <w:ind w:left="993" w:hanging="426"/>
        <w:rPr>
          <w:rFonts w:ascii="Arial" w:hAnsi="Arial" w:cs="Arial"/>
        </w:rPr>
      </w:pPr>
      <w:r w:rsidRPr="00D4319F">
        <w:rPr>
          <w:rFonts w:ascii="Arial" w:hAnsi="Arial" w:cs="Arial"/>
        </w:rPr>
        <w:t xml:space="preserve">Time out of programme is a privilege and is granted on an individual basis at the discretion of the </w:t>
      </w:r>
      <w:r w:rsidR="002C3868">
        <w:rPr>
          <w:rFonts w:ascii="Arial" w:hAnsi="Arial" w:cs="Arial"/>
        </w:rPr>
        <w:t>TPD</w:t>
      </w:r>
      <w:r w:rsidRPr="00D4319F">
        <w:rPr>
          <w:rFonts w:ascii="Arial" w:hAnsi="Arial" w:cs="Arial"/>
        </w:rPr>
        <w:t>, Head of School and the Deanery. Registrars seeking out of programme placements will be expected to have completed phase 1, including MFPH, and be able to demonstrate satisfactory progress in training (including an outcome 1 at their most recent ARCP) before taking up an OOP.</w:t>
      </w:r>
    </w:p>
    <w:p w14:paraId="76C063B1" w14:textId="77777777" w:rsidR="00D4319F" w:rsidRPr="00D4319F" w:rsidRDefault="00D4319F" w:rsidP="00BA3694">
      <w:pPr>
        <w:pStyle w:val="ListParagraph"/>
        <w:numPr>
          <w:ilvl w:val="2"/>
          <w:numId w:val="35"/>
        </w:numPr>
        <w:ind w:left="993" w:hanging="426"/>
        <w:rPr>
          <w:rFonts w:ascii="Arial" w:eastAsia="Times New Roman" w:hAnsi="Arial" w:cs="Arial"/>
          <w:sz w:val="24"/>
          <w:szCs w:val="24"/>
          <w:lang w:eastAsia="en-GB"/>
        </w:rPr>
      </w:pPr>
      <w:r w:rsidRPr="00D4319F">
        <w:rPr>
          <w:rFonts w:ascii="Arial" w:eastAsia="Times New Roman" w:hAnsi="Arial" w:cs="Arial"/>
          <w:sz w:val="24"/>
          <w:szCs w:val="24"/>
          <w:lang w:eastAsia="en-GB"/>
        </w:rPr>
        <w:t>OOPT will normally be for a period of up to one year.</w:t>
      </w:r>
    </w:p>
    <w:p w14:paraId="55CFF06F" w14:textId="77777777" w:rsidR="00D4319F" w:rsidRPr="00D4319F" w:rsidRDefault="00D4319F" w:rsidP="00BA3694">
      <w:pPr>
        <w:pStyle w:val="ListParagraph"/>
        <w:numPr>
          <w:ilvl w:val="2"/>
          <w:numId w:val="35"/>
        </w:numPr>
        <w:ind w:left="993" w:hanging="426"/>
        <w:rPr>
          <w:rFonts w:ascii="Arial" w:eastAsia="Times New Roman" w:hAnsi="Arial" w:cs="Arial"/>
          <w:sz w:val="24"/>
          <w:szCs w:val="24"/>
          <w:lang w:eastAsia="en-GB"/>
        </w:rPr>
      </w:pPr>
      <w:r w:rsidRPr="00D4319F">
        <w:rPr>
          <w:rFonts w:ascii="Arial" w:eastAsia="Times New Roman" w:hAnsi="Arial" w:cs="Arial"/>
          <w:sz w:val="24"/>
          <w:szCs w:val="24"/>
          <w:lang w:eastAsia="en-GB"/>
        </w:rPr>
        <w:t>Only one period of OOP other than for statutory leave will normally be allowed.</w:t>
      </w:r>
    </w:p>
    <w:p w14:paraId="33C95D81" w14:textId="4F35C64F" w:rsidR="00D4319F" w:rsidRPr="00D4319F" w:rsidRDefault="00D4319F" w:rsidP="00BA3694">
      <w:pPr>
        <w:pStyle w:val="ListParagraph"/>
        <w:numPr>
          <w:ilvl w:val="2"/>
          <w:numId w:val="35"/>
        </w:numPr>
        <w:ind w:left="993" w:hanging="426"/>
        <w:rPr>
          <w:rFonts w:ascii="Arial" w:eastAsia="Times New Roman" w:hAnsi="Arial" w:cs="Arial"/>
          <w:sz w:val="24"/>
          <w:szCs w:val="24"/>
          <w:lang w:eastAsia="en-GB"/>
        </w:rPr>
      </w:pPr>
      <w:r w:rsidRPr="00D4319F">
        <w:rPr>
          <w:rFonts w:ascii="Arial" w:eastAsia="Times New Roman" w:hAnsi="Arial" w:cs="Arial"/>
          <w:sz w:val="24"/>
          <w:szCs w:val="24"/>
          <w:lang w:eastAsia="en-GB"/>
        </w:rPr>
        <w:t>Out of programme placements will not normally be agreed in the last year of training according to NHSE policy, unless this is an ‘acting-up’ opportunity</w:t>
      </w:r>
      <w:r w:rsidR="002C3868">
        <w:rPr>
          <w:rFonts w:ascii="Arial" w:eastAsia="Times New Roman" w:hAnsi="Arial" w:cs="Arial"/>
          <w:sz w:val="24"/>
          <w:szCs w:val="24"/>
          <w:lang w:eastAsia="en-GB"/>
        </w:rPr>
        <w:t xml:space="preserve"> (</w:t>
      </w:r>
      <w:hyperlink r:id="rId18" w:history="1">
        <w:r w:rsidR="002C3868">
          <w:rPr>
            <w:rStyle w:val="Hyperlink"/>
            <w:rFonts w:ascii="Arial" w:eastAsia="Times New Roman" w:hAnsi="Arial" w:cs="Arial"/>
            <w:sz w:val="24"/>
            <w:szCs w:val="24"/>
            <w:lang w:eastAsia="en-GB"/>
          </w:rPr>
          <w:t>EoE Deanery Acting Up</w:t>
        </w:r>
      </w:hyperlink>
      <w:r w:rsidR="002C3868">
        <w:rPr>
          <w:rFonts w:ascii="Arial" w:eastAsia="Times New Roman" w:hAnsi="Arial" w:cs="Arial"/>
          <w:sz w:val="24"/>
          <w:szCs w:val="24"/>
          <w:lang w:eastAsia="en-GB"/>
        </w:rPr>
        <w:t>)</w:t>
      </w:r>
      <w:r w:rsidRPr="00D4319F">
        <w:rPr>
          <w:rFonts w:ascii="Arial" w:eastAsia="Times New Roman" w:hAnsi="Arial" w:cs="Arial"/>
          <w:sz w:val="24"/>
          <w:szCs w:val="24"/>
          <w:lang w:eastAsia="en-GB"/>
        </w:rPr>
        <w:t>. If the host organisation permits, acting up can attract a pay premium</w:t>
      </w:r>
      <w:r w:rsidR="002C3868">
        <w:rPr>
          <w:rFonts w:ascii="Arial" w:eastAsia="Times New Roman" w:hAnsi="Arial" w:cs="Arial"/>
          <w:sz w:val="24"/>
          <w:szCs w:val="24"/>
          <w:lang w:eastAsia="en-GB"/>
        </w:rPr>
        <w:t>, usually</w:t>
      </w:r>
      <w:r w:rsidRPr="00D4319F">
        <w:rPr>
          <w:rFonts w:ascii="Arial" w:eastAsia="Times New Roman" w:hAnsi="Arial" w:cs="Arial"/>
          <w:sz w:val="24"/>
          <w:szCs w:val="24"/>
          <w:lang w:eastAsia="en-GB"/>
        </w:rPr>
        <w:t xml:space="preserve"> to the first point of the scale to which a consultant in that organisation </w:t>
      </w:r>
      <w:r w:rsidR="002C3868">
        <w:rPr>
          <w:rFonts w:ascii="Arial" w:eastAsia="Times New Roman" w:hAnsi="Arial" w:cs="Arial"/>
          <w:sz w:val="24"/>
          <w:szCs w:val="24"/>
          <w:lang w:eastAsia="en-GB"/>
        </w:rPr>
        <w:t xml:space="preserve">would be </w:t>
      </w:r>
      <w:r w:rsidRPr="00D4319F">
        <w:rPr>
          <w:rFonts w:ascii="Arial" w:eastAsia="Times New Roman" w:hAnsi="Arial" w:cs="Arial"/>
          <w:sz w:val="24"/>
          <w:szCs w:val="24"/>
          <w:lang w:eastAsia="en-GB"/>
        </w:rPr>
        <w:t xml:space="preserve">appointed. </w:t>
      </w:r>
    </w:p>
    <w:p w14:paraId="06594DB5" w14:textId="3C1000C3" w:rsidR="00D4319F" w:rsidRPr="00D4319F" w:rsidRDefault="00D4319F" w:rsidP="00BA3694">
      <w:pPr>
        <w:pStyle w:val="ListParagraph"/>
        <w:numPr>
          <w:ilvl w:val="2"/>
          <w:numId w:val="35"/>
        </w:numPr>
        <w:ind w:left="993" w:hanging="426"/>
        <w:rPr>
          <w:rFonts w:ascii="Arial" w:eastAsia="Times New Roman" w:hAnsi="Arial" w:cs="Arial"/>
          <w:sz w:val="24"/>
          <w:szCs w:val="24"/>
          <w:lang w:eastAsia="en-GB"/>
        </w:rPr>
      </w:pPr>
      <w:r w:rsidRPr="00D4319F">
        <w:rPr>
          <w:rFonts w:ascii="Arial" w:eastAsia="Times New Roman" w:hAnsi="Arial" w:cs="Arial"/>
          <w:sz w:val="24"/>
          <w:szCs w:val="24"/>
          <w:lang w:eastAsia="en-GB"/>
        </w:rPr>
        <w:t>Registrars seeking OOP placements need to gain approval from the TPD and then complete the HEE OOP form (usually 6 months ahead of a proposed placement).  The FPH must prospectively approve all overseas training applications and all non-GMC OOP placements if it is requested that they will count towards training. Non-Faculty approved placements will not count towards the issuing of a Certificate of Completion of Training (CCT) and the salary will not be paid by the Lead Employer.</w:t>
      </w:r>
    </w:p>
    <w:p w14:paraId="67CF66E7" w14:textId="5D7512C0" w:rsidR="00D4319F" w:rsidRPr="00D4319F" w:rsidRDefault="00D4319F" w:rsidP="00BA3694">
      <w:pPr>
        <w:pStyle w:val="ListParagraph"/>
        <w:numPr>
          <w:ilvl w:val="2"/>
          <w:numId w:val="35"/>
        </w:numPr>
        <w:ind w:left="993" w:hanging="426"/>
        <w:rPr>
          <w:rFonts w:ascii="Arial" w:eastAsia="Times New Roman" w:hAnsi="Arial" w:cs="Arial"/>
          <w:sz w:val="24"/>
          <w:szCs w:val="24"/>
          <w:lang w:eastAsia="en-GB"/>
        </w:rPr>
      </w:pPr>
      <w:r w:rsidRPr="00D4319F">
        <w:rPr>
          <w:rFonts w:ascii="Arial" w:eastAsia="Times New Roman" w:hAnsi="Arial" w:cs="Arial"/>
          <w:sz w:val="24"/>
          <w:szCs w:val="24"/>
          <w:lang w:eastAsia="en-GB"/>
        </w:rPr>
        <w:t>On return from OOPR, a registrar on Resident Doctor contract can claim a pay premium, effective from date of viva</w:t>
      </w:r>
      <w:r w:rsidR="002C3868">
        <w:rPr>
          <w:rFonts w:ascii="Arial" w:eastAsia="Times New Roman" w:hAnsi="Arial" w:cs="Arial"/>
          <w:sz w:val="24"/>
          <w:szCs w:val="24"/>
          <w:lang w:eastAsia="en-GB"/>
        </w:rPr>
        <w:t>.</w:t>
      </w:r>
    </w:p>
    <w:p w14:paraId="2A33B6A9" w14:textId="77777777" w:rsidR="00463BE7" w:rsidRDefault="00463BE7">
      <w:pPr>
        <w:rPr>
          <w:rFonts w:ascii="Arial" w:hAnsi="Arial" w:cs="Arial"/>
          <w:b/>
        </w:rPr>
      </w:pPr>
      <w:r>
        <w:rPr>
          <w:rFonts w:ascii="Arial" w:hAnsi="Arial" w:cs="Arial"/>
          <w:b/>
        </w:rPr>
        <w:br w:type="page"/>
      </w:r>
    </w:p>
    <w:p w14:paraId="579AC778" w14:textId="0EB7548F" w:rsidR="00463BE7" w:rsidRDefault="00463BE7" w:rsidP="0084589A">
      <w:pPr>
        <w:spacing w:after="0" w:line="240" w:lineRule="auto"/>
        <w:rPr>
          <w:rFonts w:ascii="Arial" w:hAnsi="Arial" w:cs="Arial"/>
          <w:b/>
        </w:rPr>
      </w:pPr>
      <w:r>
        <w:rPr>
          <w:rFonts w:ascii="Arial" w:hAnsi="Arial" w:cs="Arial"/>
          <w:b/>
        </w:rPr>
        <w:lastRenderedPageBreak/>
        <w:t>Appendix 1:</w:t>
      </w:r>
    </w:p>
    <w:p w14:paraId="55AE5205" w14:textId="54C2FE18" w:rsidR="007E6E4D" w:rsidRDefault="007E6E4D" w:rsidP="00463BE7">
      <w:pPr>
        <w:spacing w:after="0" w:line="240" w:lineRule="auto"/>
        <w:rPr>
          <w:rFonts w:ascii="Arial" w:hAnsi="Arial" w:cs="Arial"/>
          <w:b/>
        </w:rPr>
      </w:pPr>
      <w:r w:rsidRPr="0084589A">
        <w:rPr>
          <w:rFonts w:ascii="Arial" w:hAnsi="Arial" w:cs="Arial"/>
          <w:b/>
        </w:rPr>
        <w:t>Placement Panel</w:t>
      </w:r>
      <w:r w:rsidR="00B47FED" w:rsidRPr="0084589A">
        <w:rPr>
          <w:rFonts w:ascii="Arial" w:hAnsi="Arial" w:cs="Arial"/>
          <w:b/>
        </w:rPr>
        <w:t xml:space="preserve"> </w:t>
      </w:r>
      <w:r w:rsidR="006A5217" w:rsidRPr="0084589A">
        <w:rPr>
          <w:rFonts w:ascii="Arial" w:hAnsi="Arial" w:cs="Arial"/>
          <w:b/>
        </w:rPr>
        <w:t>–</w:t>
      </w:r>
      <w:r w:rsidR="00B47FED" w:rsidRPr="0084589A">
        <w:rPr>
          <w:rFonts w:ascii="Arial" w:hAnsi="Arial" w:cs="Arial"/>
          <w:b/>
        </w:rPr>
        <w:t xml:space="preserve"> </w:t>
      </w:r>
      <w:r w:rsidR="00C91456" w:rsidRPr="0084589A">
        <w:rPr>
          <w:rFonts w:ascii="Arial" w:hAnsi="Arial" w:cs="Arial"/>
          <w:b/>
        </w:rPr>
        <w:t>Terms of Reference</w:t>
      </w:r>
      <w:r w:rsidR="00AF1C05" w:rsidRPr="0084589A">
        <w:rPr>
          <w:rFonts w:ascii="Arial" w:hAnsi="Arial" w:cs="Arial"/>
          <w:b/>
        </w:rPr>
        <w:t xml:space="preserve"> and process</w:t>
      </w:r>
    </w:p>
    <w:p w14:paraId="78D80679" w14:textId="77777777" w:rsidR="0084589A" w:rsidRPr="0084589A" w:rsidRDefault="0084589A" w:rsidP="0084589A">
      <w:pPr>
        <w:spacing w:after="0" w:line="240" w:lineRule="auto"/>
        <w:rPr>
          <w:rFonts w:ascii="Arial" w:hAnsi="Arial" w:cs="Arial"/>
          <w:b/>
        </w:rPr>
      </w:pPr>
    </w:p>
    <w:p w14:paraId="04710C06" w14:textId="77777777" w:rsidR="00BA3694" w:rsidRPr="0084589A" w:rsidRDefault="00BA3694" w:rsidP="0084589A">
      <w:pPr>
        <w:pStyle w:val="NormalWeb"/>
        <w:numPr>
          <w:ilvl w:val="0"/>
          <w:numId w:val="36"/>
        </w:numPr>
        <w:shd w:val="clear" w:color="auto" w:fill="FFFFFF"/>
        <w:spacing w:before="0" w:beforeAutospacing="0" w:after="0" w:afterAutospacing="0"/>
        <w:rPr>
          <w:rFonts w:ascii="Arial" w:eastAsiaTheme="minorHAnsi" w:hAnsi="Arial" w:cs="Arial"/>
          <w:b/>
          <w:sz w:val="22"/>
          <w:szCs w:val="22"/>
          <w:lang w:eastAsia="en-US"/>
        </w:rPr>
      </w:pPr>
      <w:r w:rsidRPr="0084589A">
        <w:rPr>
          <w:rFonts w:ascii="Arial" w:eastAsiaTheme="minorHAnsi" w:hAnsi="Arial" w:cs="Arial"/>
          <w:b/>
          <w:sz w:val="22"/>
          <w:szCs w:val="22"/>
          <w:lang w:eastAsia="en-US"/>
        </w:rPr>
        <w:t>Purpose</w:t>
      </w:r>
    </w:p>
    <w:p w14:paraId="6039615A" w14:textId="77777777" w:rsidR="00BA3694" w:rsidRDefault="00C752C7" w:rsidP="0084589A">
      <w:pPr>
        <w:pStyle w:val="NormalWeb"/>
        <w:shd w:val="clear" w:color="auto" w:fill="FFFFFF"/>
        <w:spacing w:before="0" w:beforeAutospacing="0" w:after="0" w:afterAutospacing="0"/>
        <w:ind w:left="360"/>
        <w:rPr>
          <w:rFonts w:ascii="Arial" w:eastAsiaTheme="minorHAnsi" w:hAnsi="Arial" w:cs="Arial"/>
          <w:bCs/>
          <w:sz w:val="22"/>
          <w:szCs w:val="22"/>
          <w:lang w:eastAsia="en-US"/>
        </w:rPr>
      </w:pPr>
      <w:r w:rsidRPr="0084589A">
        <w:rPr>
          <w:rFonts w:ascii="Arial" w:eastAsiaTheme="minorHAnsi" w:hAnsi="Arial" w:cs="Arial"/>
          <w:bCs/>
          <w:sz w:val="22"/>
          <w:szCs w:val="22"/>
          <w:lang w:eastAsia="en-US"/>
        </w:rPr>
        <w:t xml:space="preserve">The placement panel was </w:t>
      </w:r>
      <w:r w:rsidR="001F497D" w:rsidRPr="0084589A">
        <w:rPr>
          <w:rFonts w:ascii="Arial" w:eastAsiaTheme="minorHAnsi" w:hAnsi="Arial" w:cs="Arial"/>
          <w:bCs/>
          <w:sz w:val="22"/>
          <w:szCs w:val="22"/>
          <w:lang w:eastAsia="en-US"/>
        </w:rPr>
        <w:t xml:space="preserve">established </w:t>
      </w:r>
      <w:r w:rsidRPr="0084589A">
        <w:rPr>
          <w:rFonts w:ascii="Arial" w:eastAsiaTheme="minorHAnsi" w:hAnsi="Arial" w:cs="Arial"/>
          <w:bCs/>
          <w:sz w:val="22"/>
          <w:szCs w:val="22"/>
          <w:lang w:eastAsia="en-US"/>
        </w:rPr>
        <w:t xml:space="preserve">to </w:t>
      </w:r>
      <w:r w:rsidR="001F497D" w:rsidRPr="0084589A">
        <w:rPr>
          <w:rFonts w:ascii="Arial" w:eastAsiaTheme="minorHAnsi" w:hAnsi="Arial" w:cs="Arial"/>
          <w:bCs/>
          <w:sz w:val="22"/>
          <w:szCs w:val="22"/>
          <w:lang w:eastAsia="en-US"/>
        </w:rPr>
        <w:t xml:space="preserve">ensure </w:t>
      </w:r>
      <w:r w:rsidR="00332E22" w:rsidRPr="0084589A">
        <w:rPr>
          <w:rFonts w:ascii="Arial" w:eastAsiaTheme="minorHAnsi" w:hAnsi="Arial" w:cs="Arial"/>
          <w:bCs/>
          <w:sz w:val="22"/>
          <w:szCs w:val="22"/>
          <w:lang w:eastAsia="en-US"/>
        </w:rPr>
        <w:t>f</w:t>
      </w:r>
      <w:r w:rsidR="001F497D" w:rsidRPr="0084589A">
        <w:rPr>
          <w:rFonts w:ascii="Arial" w:eastAsiaTheme="minorHAnsi" w:hAnsi="Arial" w:cs="Arial"/>
          <w:bCs/>
          <w:sz w:val="22"/>
          <w:szCs w:val="22"/>
          <w:lang w:eastAsia="en-US"/>
        </w:rPr>
        <w:t>airness in case of competition for limited place</w:t>
      </w:r>
      <w:r w:rsidR="00332E22" w:rsidRPr="0084589A">
        <w:rPr>
          <w:rFonts w:ascii="Arial" w:eastAsiaTheme="minorHAnsi" w:hAnsi="Arial" w:cs="Arial"/>
          <w:bCs/>
          <w:sz w:val="22"/>
          <w:szCs w:val="22"/>
          <w:lang w:eastAsia="en-US"/>
        </w:rPr>
        <w:t>s, transparency of decision making, and to inform educational supervisors’ advice to registrars.</w:t>
      </w:r>
      <w:r w:rsidR="0048716D" w:rsidRPr="0084589A">
        <w:rPr>
          <w:rFonts w:ascii="Arial" w:eastAsiaTheme="minorHAnsi" w:hAnsi="Arial" w:cs="Arial"/>
          <w:bCs/>
          <w:sz w:val="22"/>
          <w:szCs w:val="22"/>
          <w:lang w:eastAsia="en-US"/>
        </w:rPr>
        <w:t xml:space="preserve"> </w:t>
      </w:r>
    </w:p>
    <w:p w14:paraId="6ABB9587" w14:textId="77777777" w:rsidR="0084589A" w:rsidRPr="0084589A" w:rsidRDefault="0084589A" w:rsidP="0084589A">
      <w:pPr>
        <w:pStyle w:val="NormalWeb"/>
        <w:shd w:val="clear" w:color="auto" w:fill="FFFFFF"/>
        <w:spacing w:before="0" w:beforeAutospacing="0" w:after="0" w:afterAutospacing="0"/>
        <w:rPr>
          <w:rFonts w:ascii="Arial" w:eastAsiaTheme="minorHAnsi" w:hAnsi="Arial" w:cs="Arial"/>
          <w:bCs/>
          <w:sz w:val="22"/>
          <w:szCs w:val="22"/>
          <w:lang w:eastAsia="en-US"/>
        </w:rPr>
      </w:pPr>
    </w:p>
    <w:p w14:paraId="4B407565" w14:textId="77777777" w:rsidR="00BA3694" w:rsidRPr="0084589A" w:rsidRDefault="00BA3694" w:rsidP="0084589A">
      <w:pPr>
        <w:pStyle w:val="NormalWeb"/>
        <w:numPr>
          <w:ilvl w:val="0"/>
          <w:numId w:val="36"/>
        </w:numPr>
        <w:shd w:val="clear" w:color="auto" w:fill="FFFFFF"/>
        <w:spacing w:before="0" w:beforeAutospacing="0" w:after="0" w:afterAutospacing="0"/>
        <w:rPr>
          <w:rFonts w:ascii="Arial" w:eastAsiaTheme="minorHAnsi" w:hAnsi="Arial" w:cs="Arial"/>
          <w:b/>
          <w:bCs/>
          <w:sz w:val="22"/>
          <w:szCs w:val="22"/>
          <w:lang w:eastAsia="en-US"/>
        </w:rPr>
      </w:pPr>
      <w:r w:rsidRPr="0084589A">
        <w:rPr>
          <w:rFonts w:ascii="Arial" w:eastAsiaTheme="minorHAnsi" w:hAnsi="Arial" w:cs="Arial"/>
          <w:b/>
          <w:bCs/>
          <w:sz w:val="22"/>
          <w:szCs w:val="22"/>
          <w:lang w:eastAsia="en-US"/>
        </w:rPr>
        <w:t>Submissions to placement panel</w:t>
      </w:r>
    </w:p>
    <w:p w14:paraId="27768A76" w14:textId="77777777" w:rsidR="00BA3694" w:rsidRPr="0084589A" w:rsidRDefault="002875B2" w:rsidP="0084589A">
      <w:pPr>
        <w:pStyle w:val="NormalWeb"/>
        <w:numPr>
          <w:ilvl w:val="0"/>
          <w:numId w:val="39"/>
        </w:numPr>
        <w:shd w:val="clear" w:color="auto" w:fill="FFFFFF"/>
        <w:spacing w:before="0" w:beforeAutospacing="0" w:after="0" w:afterAutospacing="0"/>
        <w:rPr>
          <w:rFonts w:ascii="Arial" w:eastAsiaTheme="minorHAnsi" w:hAnsi="Arial" w:cs="Arial"/>
          <w:sz w:val="22"/>
          <w:szCs w:val="22"/>
          <w:lang w:eastAsia="en-US"/>
        </w:rPr>
      </w:pPr>
      <w:r w:rsidRPr="0084589A">
        <w:rPr>
          <w:rFonts w:ascii="Arial" w:eastAsiaTheme="minorHAnsi" w:hAnsi="Arial" w:cs="Arial"/>
          <w:sz w:val="22"/>
          <w:szCs w:val="22"/>
          <w:lang w:eastAsia="en-US"/>
        </w:rPr>
        <w:t xml:space="preserve">Placement panel </w:t>
      </w:r>
      <w:r w:rsidR="00C91456" w:rsidRPr="0084589A">
        <w:rPr>
          <w:rFonts w:ascii="Arial" w:eastAsiaTheme="minorHAnsi" w:hAnsi="Arial" w:cs="Arial"/>
          <w:sz w:val="22"/>
          <w:szCs w:val="22"/>
          <w:lang w:eastAsia="en-US"/>
        </w:rPr>
        <w:t>will meet</w:t>
      </w:r>
      <w:r w:rsidRPr="0084589A">
        <w:rPr>
          <w:rFonts w:ascii="Arial" w:eastAsiaTheme="minorHAnsi" w:hAnsi="Arial" w:cs="Arial"/>
          <w:sz w:val="22"/>
          <w:szCs w:val="22"/>
          <w:lang w:eastAsia="en-US"/>
        </w:rPr>
        <w:t xml:space="preserve"> twice a year (usually April &amp; October). </w:t>
      </w:r>
    </w:p>
    <w:p w14:paraId="3BEE4CA6" w14:textId="5846995E" w:rsidR="00BA3694" w:rsidRPr="0084589A" w:rsidRDefault="00BA3694" w:rsidP="0084589A">
      <w:pPr>
        <w:pStyle w:val="NormalWeb"/>
        <w:numPr>
          <w:ilvl w:val="0"/>
          <w:numId w:val="39"/>
        </w:numPr>
        <w:shd w:val="clear" w:color="auto" w:fill="FFFFFF"/>
        <w:spacing w:before="0" w:beforeAutospacing="0" w:after="0" w:afterAutospacing="0"/>
        <w:rPr>
          <w:rFonts w:ascii="Arial" w:eastAsiaTheme="minorHAnsi" w:hAnsi="Arial" w:cs="Arial"/>
          <w:sz w:val="22"/>
          <w:szCs w:val="22"/>
          <w:lang w:eastAsia="en-US"/>
        </w:rPr>
      </w:pPr>
      <w:r w:rsidRPr="0084589A">
        <w:rPr>
          <w:rFonts w:ascii="Arial" w:eastAsiaTheme="minorHAnsi" w:hAnsi="Arial" w:cs="Arial"/>
          <w:sz w:val="22"/>
          <w:szCs w:val="22"/>
          <w:lang w:eastAsia="en-US"/>
        </w:rPr>
        <w:t xml:space="preserve">Registrars must submit an online placement form to placement panel twice a year from ST2 onwards </w:t>
      </w:r>
      <w:r w:rsidRPr="0084589A">
        <w:rPr>
          <w:rFonts w:ascii="Arial" w:eastAsiaTheme="minorHAnsi" w:hAnsi="Arial" w:cs="Arial"/>
          <w:sz w:val="22"/>
          <w:szCs w:val="22"/>
          <w:u w:val="single"/>
          <w:lang w:eastAsia="en-US"/>
        </w:rPr>
        <w:t>even if they are not proposing to move</w:t>
      </w:r>
      <w:r w:rsidRPr="0084589A">
        <w:rPr>
          <w:rFonts w:ascii="Arial" w:eastAsiaTheme="minorHAnsi" w:hAnsi="Arial" w:cs="Arial"/>
          <w:sz w:val="22"/>
          <w:szCs w:val="22"/>
          <w:lang w:eastAsia="en-US"/>
        </w:rPr>
        <w:t>. This form must include all the information which the registrar believes is relevant for the panel. This serves as an audit of placements and supervisors to enable the programme to demonstrate governance and quality assurance for all current placements.</w:t>
      </w:r>
    </w:p>
    <w:p w14:paraId="3FFF53D2" w14:textId="77777777" w:rsidR="00BA3694" w:rsidRPr="0084589A" w:rsidRDefault="00BA3694" w:rsidP="0084589A">
      <w:pPr>
        <w:pStyle w:val="NormalWeb"/>
        <w:numPr>
          <w:ilvl w:val="0"/>
          <w:numId w:val="39"/>
        </w:numPr>
        <w:shd w:val="clear" w:color="auto" w:fill="FFFFFF"/>
        <w:spacing w:before="0" w:beforeAutospacing="0" w:after="0" w:afterAutospacing="0"/>
        <w:rPr>
          <w:rFonts w:ascii="Arial" w:eastAsiaTheme="minorHAnsi" w:hAnsi="Arial" w:cs="Arial"/>
          <w:sz w:val="22"/>
          <w:szCs w:val="22"/>
          <w:lang w:eastAsia="en-US"/>
        </w:rPr>
      </w:pPr>
      <w:r w:rsidRPr="0084589A">
        <w:rPr>
          <w:rFonts w:ascii="Arial" w:eastAsiaTheme="minorHAnsi" w:hAnsi="Arial" w:cs="Arial"/>
          <w:sz w:val="22"/>
          <w:szCs w:val="22"/>
          <w:lang w:eastAsia="en-US"/>
        </w:rPr>
        <w:t xml:space="preserve">For all registrars who are requesting a placement move, a first and second choice should be submitted. This should include reasons for the request. </w:t>
      </w:r>
    </w:p>
    <w:p w14:paraId="413F7F1F" w14:textId="77777777" w:rsidR="00BA3694" w:rsidRPr="0084589A" w:rsidRDefault="00BA3694" w:rsidP="0084589A">
      <w:pPr>
        <w:pStyle w:val="NormalWeb"/>
        <w:numPr>
          <w:ilvl w:val="0"/>
          <w:numId w:val="39"/>
        </w:numPr>
        <w:shd w:val="clear" w:color="auto" w:fill="FFFFFF"/>
        <w:spacing w:before="0" w:beforeAutospacing="0" w:after="0" w:afterAutospacing="0"/>
        <w:rPr>
          <w:rFonts w:ascii="Arial" w:eastAsiaTheme="minorHAnsi" w:hAnsi="Arial" w:cs="Arial"/>
          <w:sz w:val="22"/>
          <w:szCs w:val="22"/>
          <w:lang w:eastAsia="en-US"/>
        </w:rPr>
      </w:pPr>
      <w:r w:rsidRPr="0084589A">
        <w:rPr>
          <w:rFonts w:ascii="Arial" w:eastAsiaTheme="minorHAnsi" w:hAnsi="Arial" w:cs="Arial"/>
          <w:sz w:val="22"/>
          <w:szCs w:val="22"/>
          <w:lang w:eastAsia="en-US"/>
        </w:rPr>
        <w:t>Requests for a placement move should be made 3-6 months in advance of the proposed placement date.</w:t>
      </w:r>
    </w:p>
    <w:p w14:paraId="5BD8236C" w14:textId="1F7371B7" w:rsidR="0084589A" w:rsidRDefault="00BA3694" w:rsidP="0084589A">
      <w:pPr>
        <w:pStyle w:val="NormalWeb"/>
        <w:numPr>
          <w:ilvl w:val="0"/>
          <w:numId w:val="39"/>
        </w:numPr>
        <w:shd w:val="clear" w:color="auto" w:fill="FFFFFF"/>
        <w:spacing w:before="0" w:beforeAutospacing="0" w:after="0" w:afterAutospacing="0"/>
        <w:rPr>
          <w:rFonts w:ascii="Arial" w:eastAsiaTheme="minorHAnsi" w:hAnsi="Arial" w:cs="Arial"/>
          <w:sz w:val="22"/>
          <w:szCs w:val="22"/>
          <w:lang w:eastAsia="en-US"/>
        </w:rPr>
      </w:pPr>
      <w:r w:rsidRPr="0084589A">
        <w:rPr>
          <w:rFonts w:ascii="Arial" w:eastAsiaTheme="minorHAnsi" w:hAnsi="Arial" w:cs="Arial"/>
          <w:sz w:val="22"/>
          <w:szCs w:val="22"/>
          <w:lang w:eastAsia="en-US"/>
        </w:rPr>
        <w:t>Placement moves will only be agreed one move ahead but a note signalling future intentions is helpful context.</w:t>
      </w:r>
    </w:p>
    <w:p w14:paraId="22217E89" w14:textId="77777777" w:rsidR="0084589A" w:rsidRPr="0084589A" w:rsidRDefault="0084589A" w:rsidP="0084589A">
      <w:pPr>
        <w:pStyle w:val="NormalWeb"/>
        <w:shd w:val="clear" w:color="auto" w:fill="FFFFFF"/>
        <w:spacing w:before="0" w:beforeAutospacing="0" w:after="0" w:afterAutospacing="0"/>
        <w:ind w:left="714"/>
        <w:rPr>
          <w:rFonts w:ascii="Arial" w:eastAsiaTheme="minorHAnsi" w:hAnsi="Arial" w:cs="Arial"/>
          <w:sz w:val="22"/>
          <w:szCs w:val="22"/>
          <w:lang w:eastAsia="en-US"/>
        </w:rPr>
      </w:pPr>
    </w:p>
    <w:p w14:paraId="2E3413FA" w14:textId="77777777" w:rsidR="00BA3694" w:rsidRPr="0084589A" w:rsidRDefault="00BA3694" w:rsidP="0084589A">
      <w:pPr>
        <w:pStyle w:val="NormalWeb"/>
        <w:numPr>
          <w:ilvl w:val="0"/>
          <w:numId w:val="36"/>
        </w:numPr>
        <w:shd w:val="clear" w:color="auto" w:fill="FFFFFF"/>
        <w:spacing w:before="0" w:beforeAutospacing="0" w:after="0" w:afterAutospacing="0"/>
        <w:rPr>
          <w:rFonts w:ascii="Arial" w:eastAsiaTheme="minorHAnsi" w:hAnsi="Arial" w:cs="Arial"/>
          <w:b/>
          <w:sz w:val="22"/>
          <w:szCs w:val="22"/>
          <w:lang w:eastAsia="en-US"/>
        </w:rPr>
      </w:pPr>
      <w:r w:rsidRPr="0084589A">
        <w:rPr>
          <w:rFonts w:ascii="Arial" w:eastAsiaTheme="minorHAnsi" w:hAnsi="Arial" w:cs="Arial"/>
          <w:b/>
          <w:sz w:val="22"/>
          <w:szCs w:val="22"/>
          <w:lang w:eastAsia="en-US"/>
        </w:rPr>
        <w:t>Panel membership</w:t>
      </w:r>
    </w:p>
    <w:p w14:paraId="05A9CFB3" w14:textId="6F5D441C" w:rsidR="0084589A" w:rsidRPr="0084589A" w:rsidRDefault="0084589A" w:rsidP="0084589A">
      <w:pPr>
        <w:pStyle w:val="ListParagraph"/>
        <w:numPr>
          <w:ilvl w:val="0"/>
          <w:numId w:val="40"/>
        </w:numPr>
        <w:spacing w:after="0" w:line="240" w:lineRule="auto"/>
        <w:rPr>
          <w:rFonts w:ascii="Arial" w:hAnsi="Arial" w:cs="Arial"/>
        </w:rPr>
      </w:pPr>
      <w:r w:rsidRPr="0084589A">
        <w:rPr>
          <w:rFonts w:ascii="Arial" w:hAnsi="Arial" w:cs="Arial"/>
        </w:rPr>
        <w:t xml:space="preserve">Invitations to panel members include </w:t>
      </w:r>
      <w:proofErr w:type="spellStart"/>
      <w:r w:rsidRPr="0084589A">
        <w:rPr>
          <w:rFonts w:ascii="Arial" w:hAnsi="Arial" w:cs="Arial"/>
        </w:rPr>
        <w:t>HoS</w:t>
      </w:r>
      <w:proofErr w:type="spellEnd"/>
      <w:r w:rsidRPr="0084589A">
        <w:rPr>
          <w:rFonts w:ascii="Arial" w:hAnsi="Arial" w:cs="Arial"/>
        </w:rPr>
        <w:t xml:space="preserve">, TPDs and all educational supervisors. </w:t>
      </w:r>
    </w:p>
    <w:p w14:paraId="3BCF61C0" w14:textId="0B242B9D" w:rsidR="00C91456" w:rsidRPr="0084589A" w:rsidRDefault="00C91456" w:rsidP="0084589A">
      <w:pPr>
        <w:pStyle w:val="NormalWeb"/>
        <w:numPr>
          <w:ilvl w:val="0"/>
          <w:numId w:val="40"/>
        </w:numPr>
        <w:shd w:val="clear" w:color="auto" w:fill="FFFFFF"/>
        <w:spacing w:before="0" w:beforeAutospacing="0" w:after="0" w:afterAutospacing="0"/>
        <w:rPr>
          <w:rFonts w:ascii="Arial" w:eastAsiaTheme="minorHAnsi" w:hAnsi="Arial" w:cs="Arial"/>
          <w:sz w:val="22"/>
          <w:szCs w:val="22"/>
          <w:lang w:eastAsia="en-US"/>
        </w:rPr>
      </w:pPr>
      <w:r w:rsidRPr="0084589A">
        <w:rPr>
          <w:rFonts w:ascii="Arial" w:eastAsiaTheme="minorHAnsi" w:hAnsi="Arial" w:cs="Arial"/>
          <w:sz w:val="22"/>
          <w:szCs w:val="22"/>
          <w:lang w:eastAsia="en-US"/>
        </w:rPr>
        <w:t xml:space="preserve">Any panel member who is an ES for the registrar under discussion must recuse themselves from the discussion. </w:t>
      </w:r>
    </w:p>
    <w:p w14:paraId="0928FD1F" w14:textId="7EBD3DCD" w:rsidR="00F73D09" w:rsidRPr="0084589A" w:rsidRDefault="00C91456" w:rsidP="0084589A">
      <w:pPr>
        <w:pStyle w:val="NormalWeb"/>
        <w:numPr>
          <w:ilvl w:val="0"/>
          <w:numId w:val="40"/>
        </w:numPr>
        <w:shd w:val="clear" w:color="auto" w:fill="FFFFFF"/>
        <w:spacing w:before="0" w:beforeAutospacing="0" w:after="0" w:afterAutospacing="0"/>
        <w:rPr>
          <w:rFonts w:ascii="Arial" w:eastAsiaTheme="minorHAnsi" w:hAnsi="Arial" w:cs="Arial"/>
          <w:sz w:val="22"/>
          <w:szCs w:val="22"/>
          <w:lang w:eastAsia="en-US"/>
        </w:rPr>
      </w:pPr>
      <w:r w:rsidRPr="0084589A">
        <w:rPr>
          <w:rFonts w:ascii="Arial" w:eastAsiaTheme="minorHAnsi" w:hAnsi="Arial" w:cs="Arial"/>
          <w:sz w:val="22"/>
          <w:szCs w:val="22"/>
          <w:lang w:eastAsia="en-US"/>
        </w:rPr>
        <w:t xml:space="preserve">Panel will be considered quorate with three panel members, one of which must be a TPD (to ensure at least two panel members for registrars </w:t>
      </w:r>
      <w:r w:rsidR="00B47FED" w:rsidRPr="0084589A">
        <w:rPr>
          <w:rFonts w:ascii="Arial" w:eastAsiaTheme="minorHAnsi" w:hAnsi="Arial" w:cs="Arial"/>
          <w:sz w:val="22"/>
          <w:szCs w:val="22"/>
          <w:lang w:eastAsia="en-US"/>
        </w:rPr>
        <w:t>whos</w:t>
      </w:r>
      <w:r w:rsidR="00B53D1A" w:rsidRPr="0084589A">
        <w:rPr>
          <w:rFonts w:ascii="Arial" w:eastAsiaTheme="minorHAnsi" w:hAnsi="Arial" w:cs="Arial"/>
          <w:sz w:val="22"/>
          <w:szCs w:val="22"/>
          <w:lang w:eastAsia="en-US"/>
        </w:rPr>
        <w:t>e</w:t>
      </w:r>
      <w:r w:rsidRPr="0084589A">
        <w:rPr>
          <w:rFonts w:ascii="Arial" w:eastAsiaTheme="minorHAnsi" w:hAnsi="Arial" w:cs="Arial"/>
          <w:sz w:val="22"/>
          <w:szCs w:val="22"/>
          <w:lang w:eastAsia="en-US"/>
        </w:rPr>
        <w:t xml:space="preserve"> ES is on the panel). </w:t>
      </w:r>
    </w:p>
    <w:p w14:paraId="7FCF295C" w14:textId="77777777" w:rsidR="002875B2" w:rsidRPr="0084589A" w:rsidRDefault="002875B2" w:rsidP="0084589A">
      <w:pPr>
        <w:pStyle w:val="NormalWeb"/>
        <w:shd w:val="clear" w:color="auto" w:fill="FFFFFF"/>
        <w:spacing w:before="0" w:beforeAutospacing="0" w:after="0" w:afterAutospacing="0"/>
        <w:ind w:left="714"/>
        <w:rPr>
          <w:rFonts w:ascii="Arial" w:eastAsiaTheme="minorHAnsi" w:hAnsi="Arial" w:cs="Arial"/>
          <w:sz w:val="22"/>
          <w:szCs w:val="22"/>
          <w:lang w:eastAsia="en-US"/>
        </w:rPr>
      </w:pPr>
    </w:p>
    <w:p w14:paraId="4D00F4B2" w14:textId="77777777" w:rsidR="00BA3694" w:rsidRPr="0084589A" w:rsidRDefault="00BA3694" w:rsidP="0084589A">
      <w:pPr>
        <w:pStyle w:val="NormalWeb"/>
        <w:numPr>
          <w:ilvl w:val="0"/>
          <w:numId w:val="36"/>
        </w:numPr>
        <w:shd w:val="clear" w:color="auto" w:fill="FFFFFF"/>
        <w:spacing w:before="0" w:beforeAutospacing="0" w:after="0" w:afterAutospacing="0"/>
        <w:rPr>
          <w:rFonts w:ascii="Arial" w:eastAsiaTheme="minorHAnsi" w:hAnsi="Arial" w:cs="Arial"/>
          <w:b/>
          <w:bCs/>
          <w:sz w:val="22"/>
          <w:szCs w:val="22"/>
          <w:lang w:eastAsia="en-US"/>
        </w:rPr>
      </w:pPr>
      <w:r w:rsidRPr="0084589A">
        <w:rPr>
          <w:rFonts w:ascii="Arial" w:eastAsiaTheme="minorHAnsi" w:hAnsi="Arial" w:cs="Arial"/>
          <w:b/>
          <w:bCs/>
          <w:sz w:val="22"/>
          <w:szCs w:val="22"/>
          <w:lang w:eastAsia="en-US"/>
        </w:rPr>
        <w:t>Placement criteria</w:t>
      </w:r>
    </w:p>
    <w:p w14:paraId="3F72A2C0" w14:textId="77777777" w:rsidR="00BA3694" w:rsidRPr="0084589A" w:rsidRDefault="00BA3694" w:rsidP="0084589A">
      <w:pPr>
        <w:pStyle w:val="NormalWeb"/>
        <w:shd w:val="clear" w:color="auto" w:fill="FFFFFF"/>
        <w:spacing w:before="0" w:beforeAutospacing="0" w:after="0" w:afterAutospacing="0"/>
        <w:rPr>
          <w:rFonts w:ascii="Arial" w:eastAsiaTheme="minorHAnsi" w:hAnsi="Arial" w:cs="Arial"/>
          <w:sz w:val="22"/>
          <w:szCs w:val="22"/>
          <w:lang w:eastAsia="en-US"/>
        </w:rPr>
      </w:pPr>
    </w:p>
    <w:p w14:paraId="79A49535" w14:textId="790AC3C2" w:rsidR="005F705F" w:rsidRPr="0084589A" w:rsidRDefault="002875B2" w:rsidP="0084589A">
      <w:pPr>
        <w:pStyle w:val="NormalWeb"/>
        <w:shd w:val="clear" w:color="auto" w:fill="FFFFFF"/>
        <w:spacing w:before="0" w:beforeAutospacing="0" w:after="0" w:afterAutospacing="0"/>
        <w:ind w:left="360"/>
        <w:rPr>
          <w:rFonts w:ascii="Arial" w:eastAsiaTheme="minorHAnsi" w:hAnsi="Arial" w:cs="Arial"/>
          <w:sz w:val="22"/>
          <w:szCs w:val="22"/>
          <w:lang w:eastAsia="en-US"/>
        </w:rPr>
      </w:pPr>
      <w:r w:rsidRPr="0084589A">
        <w:rPr>
          <w:rFonts w:ascii="Arial" w:eastAsiaTheme="minorHAnsi" w:hAnsi="Arial" w:cs="Arial"/>
          <w:sz w:val="22"/>
          <w:szCs w:val="22"/>
          <w:lang w:eastAsia="en-US"/>
        </w:rPr>
        <w:t>P</w:t>
      </w:r>
      <w:r w:rsidR="004C1766" w:rsidRPr="0084589A">
        <w:rPr>
          <w:rFonts w:ascii="Arial" w:eastAsiaTheme="minorHAnsi" w:hAnsi="Arial" w:cs="Arial"/>
          <w:sz w:val="22"/>
          <w:szCs w:val="22"/>
          <w:lang w:eastAsia="en-US"/>
        </w:rPr>
        <w:t xml:space="preserve">lacement panel </w:t>
      </w:r>
      <w:r w:rsidRPr="0084589A">
        <w:rPr>
          <w:rFonts w:ascii="Arial" w:eastAsiaTheme="minorHAnsi" w:hAnsi="Arial" w:cs="Arial"/>
          <w:sz w:val="22"/>
          <w:szCs w:val="22"/>
          <w:lang w:eastAsia="en-US"/>
        </w:rPr>
        <w:t xml:space="preserve">decisions </w:t>
      </w:r>
      <w:r w:rsidR="004C1766" w:rsidRPr="0084589A">
        <w:rPr>
          <w:rFonts w:ascii="Arial" w:eastAsiaTheme="minorHAnsi" w:hAnsi="Arial" w:cs="Arial"/>
          <w:sz w:val="22"/>
          <w:szCs w:val="22"/>
          <w:lang w:eastAsia="en-US"/>
        </w:rPr>
        <w:t xml:space="preserve">will </w:t>
      </w:r>
      <w:r w:rsidRPr="0084589A">
        <w:rPr>
          <w:rFonts w:ascii="Arial" w:eastAsiaTheme="minorHAnsi" w:hAnsi="Arial" w:cs="Arial"/>
          <w:sz w:val="22"/>
          <w:szCs w:val="22"/>
          <w:lang w:eastAsia="en-US"/>
        </w:rPr>
        <w:t>be made in accordance with</w:t>
      </w:r>
      <w:r w:rsidR="004C1766" w:rsidRPr="0084589A">
        <w:rPr>
          <w:rFonts w:ascii="Arial" w:eastAsiaTheme="minorHAnsi" w:hAnsi="Arial" w:cs="Arial"/>
          <w:sz w:val="22"/>
          <w:szCs w:val="22"/>
          <w:lang w:eastAsia="en-US"/>
        </w:rPr>
        <w:t xml:space="preserve"> the principles</w:t>
      </w:r>
      <w:r w:rsidR="00AF6F35" w:rsidRPr="0084589A">
        <w:rPr>
          <w:rFonts w:ascii="Arial" w:eastAsiaTheme="minorHAnsi" w:hAnsi="Arial" w:cs="Arial"/>
          <w:sz w:val="22"/>
          <w:szCs w:val="22"/>
          <w:lang w:eastAsia="en-US"/>
        </w:rPr>
        <w:t xml:space="preserve"> outlined in section 2 of the EoE PHTP Placement Policy</w:t>
      </w:r>
      <w:r w:rsidR="0084589A">
        <w:rPr>
          <w:rFonts w:ascii="Arial" w:eastAsiaTheme="minorHAnsi" w:hAnsi="Arial" w:cs="Arial"/>
          <w:sz w:val="22"/>
          <w:szCs w:val="22"/>
          <w:lang w:eastAsia="en-US"/>
        </w:rPr>
        <w:t xml:space="preserve">. </w:t>
      </w:r>
      <w:r w:rsidR="005F705F" w:rsidRPr="00463BE7">
        <w:rPr>
          <w:rFonts w:ascii="Arial" w:hAnsi="Arial" w:cs="Arial"/>
          <w:bCs/>
        </w:rPr>
        <w:t>The allocation / agreement of all placements includes consideration of:</w:t>
      </w:r>
    </w:p>
    <w:p w14:paraId="39FD0C8A" w14:textId="77777777" w:rsidR="005F705F" w:rsidRPr="0084589A" w:rsidRDefault="005F705F" w:rsidP="0084589A">
      <w:pPr>
        <w:pStyle w:val="ListParagraph"/>
        <w:numPr>
          <w:ilvl w:val="2"/>
          <w:numId w:val="28"/>
        </w:numPr>
        <w:spacing w:after="0" w:line="240" w:lineRule="auto"/>
        <w:ind w:left="851"/>
        <w:rPr>
          <w:rFonts w:ascii="Arial" w:hAnsi="Arial" w:cs="Arial"/>
          <w:bCs/>
        </w:rPr>
      </w:pPr>
      <w:r w:rsidRPr="0084589A">
        <w:rPr>
          <w:rFonts w:ascii="Arial" w:eastAsia="Times New Roman" w:hAnsi="Arial" w:cs="Arial"/>
          <w:lang w:eastAsia="en-GB"/>
        </w:rPr>
        <w:t>The</w:t>
      </w:r>
      <w:r w:rsidRPr="0084589A">
        <w:rPr>
          <w:rFonts w:ascii="Arial" w:eastAsia="Times New Roman" w:hAnsi="Arial" w:cs="Arial"/>
          <w:b/>
          <w:bCs/>
          <w:lang w:eastAsia="en-GB"/>
        </w:rPr>
        <w:t xml:space="preserve"> educational needs </w:t>
      </w:r>
      <w:r w:rsidRPr="0084589A">
        <w:rPr>
          <w:rFonts w:ascii="Arial" w:eastAsia="Times New Roman" w:hAnsi="Arial" w:cs="Arial"/>
          <w:lang w:eastAsia="en-GB"/>
        </w:rPr>
        <w:t>of the registrar</w:t>
      </w:r>
      <w:r w:rsidRPr="0084589A">
        <w:rPr>
          <w:rFonts w:ascii="Arial" w:eastAsia="Times New Roman" w:hAnsi="Arial" w:cs="Arial"/>
          <w:b/>
          <w:bCs/>
          <w:lang w:eastAsia="en-GB"/>
        </w:rPr>
        <w:t xml:space="preserve">. </w:t>
      </w:r>
      <w:r w:rsidRPr="0084589A">
        <w:rPr>
          <w:rFonts w:ascii="Arial" w:eastAsia="Times New Roman" w:hAnsi="Arial" w:cs="Arial"/>
          <w:lang w:eastAsia="en-GB"/>
        </w:rPr>
        <w:t>These include:</w:t>
      </w:r>
    </w:p>
    <w:p w14:paraId="3BD6CE65" w14:textId="77777777" w:rsidR="005F705F" w:rsidRPr="0084589A" w:rsidRDefault="005F705F" w:rsidP="00463BE7">
      <w:pPr>
        <w:numPr>
          <w:ilvl w:val="1"/>
          <w:numId w:val="29"/>
        </w:numPr>
        <w:spacing w:after="0" w:line="240" w:lineRule="auto"/>
        <w:textAlignment w:val="center"/>
        <w:rPr>
          <w:rFonts w:ascii="Arial" w:eastAsia="Times New Roman" w:hAnsi="Arial" w:cs="Arial"/>
          <w:lang w:eastAsia="en-GB"/>
        </w:rPr>
      </w:pPr>
      <w:r w:rsidRPr="0084589A">
        <w:rPr>
          <w:rFonts w:ascii="Arial" w:eastAsia="Times New Roman" w:hAnsi="Arial" w:cs="Arial"/>
          <w:lang w:eastAsia="en-GB"/>
        </w:rPr>
        <w:t xml:space="preserve">The requirements/recommendations within the </w:t>
      </w:r>
      <w:hyperlink r:id="rId19" w:history="1">
        <w:r w:rsidRPr="0084589A">
          <w:rPr>
            <w:rStyle w:val="Hyperlink"/>
            <w:rFonts w:ascii="Arial" w:eastAsia="Times New Roman" w:hAnsi="Arial" w:cs="Arial"/>
            <w:lang w:eastAsia="en-GB"/>
          </w:rPr>
          <w:t>Faculty of Public Health (FPH) curriculum</w:t>
        </w:r>
      </w:hyperlink>
      <w:r w:rsidRPr="0084589A">
        <w:rPr>
          <w:rFonts w:ascii="Arial" w:eastAsia="Times New Roman" w:hAnsi="Arial" w:cs="Arial"/>
          <w:lang w:eastAsia="en-GB"/>
        </w:rPr>
        <w:t>.</w:t>
      </w:r>
    </w:p>
    <w:p w14:paraId="3AB8BE60" w14:textId="77777777" w:rsidR="005F705F" w:rsidRPr="0084589A" w:rsidRDefault="005F705F" w:rsidP="00463BE7">
      <w:pPr>
        <w:numPr>
          <w:ilvl w:val="1"/>
          <w:numId w:val="29"/>
        </w:numPr>
        <w:spacing w:after="0" w:line="240" w:lineRule="auto"/>
        <w:textAlignment w:val="center"/>
        <w:rPr>
          <w:rFonts w:ascii="Arial" w:eastAsia="Times New Roman" w:hAnsi="Arial" w:cs="Arial"/>
          <w:lang w:eastAsia="en-GB"/>
        </w:rPr>
      </w:pPr>
      <w:r w:rsidRPr="0084589A">
        <w:rPr>
          <w:rFonts w:ascii="Arial" w:eastAsia="Times New Roman" w:hAnsi="Arial" w:cs="Arial"/>
          <w:lang w:eastAsia="en-GB"/>
        </w:rPr>
        <w:t>Progress against the FPH curriculum (exam milestones, learning outcomes, multi-source feedback etc.).</w:t>
      </w:r>
    </w:p>
    <w:p w14:paraId="5C6C3FDE" w14:textId="77777777" w:rsidR="005F705F" w:rsidRPr="0084589A" w:rsidRDefault="005F705F" w:rsidP="00463BE7">
      <w:pPr>
        <w:numPr>
          <w:ilvl w:val="1"/>
          <w:numId w:val="29"/>
        </w:numPr>
        <w:spacing w:after="0" w:line="240" w:lineRule="auto"/>
        <w:textAlignment w:val="center"/>
        <w:rPr>
          <w:rFonts w:ascii="Arial" w:eastAsia="Times New Roman" w:hAnsi="Arial" w:cs="Arial"/>
          <w:lang w:eastAsia="en-GB"/>
        </w:rPr>
      </w:pPr>
      <w:r w:rsidRPr="0084589A">
        <w:rPr>
          <w:rFonts w:ascii="Arial" w:eastAsia="Times New Roman" w:hAnsi="Arial" w:cs="Arial"/>
          <w:lang w:eastAsia="en-GB"/>
        </w:rPr>
        <w:t>Recommendations from ARCP panel and, if appropriate, Key Area 10 panel.</w:t>
      </w:r>
    </w:p>
    <w:p w14:paraId="3FDAFD11" w14:textId="77777777" w:rsidR="005F705F" w:rsidRPr="0084589A" w:rsidRDefault="005F705F" w:rsidP="00463BE7">
      <w:pPr>
        <w:numPr>
          <w:ilvl w:val="1"/>
          <w:numId w:val="29"/>
        </w:numPr>
        <w:spacing w:after="0" w:line="240" w:lineRule="auto"/>
        <w:textAlignment w:val="center"/>
        <w:rPr>
          <w:rFonts w:ascii="Arial" w:eastAsia="Times New Roman" w:hAnsi="Arial" w:cs="Arial"/>
          <w:lang w:eastAsia="en-GB"/>
        </w:rPr>
      </w:pPr>
      <w:r w:rsidRPr="0084589A">
        <w:rPr>
          <w:rFonts w:ascii="Arial" w:eastAsia="Times New Roman" w:hAnsi="Arial" w:cs="Arial"/>
          <w:lang w:eastAsia="en-GB"/>
        </w:rPr>
        <w:t>Career aspirations (e.g. health protection)</w:t>
      </w:r>
    </w:p>
    <w:p w14:paraId="4F2B51B6" w14:textId="77777777" w:rsidR="005F705F" w:rsidRPr="0084589A" w:rsidRDefault="005F705F" w:rsidP="00463BE7">
      <w:pPr>
        <w:numPr>
          <w:ilvl w:val="1"/>
          <w:numId w:val="29"/>
        </w:numPr>
        <w:spacing w:after="0" w:line="240" w:lineRule="auto"/>
        <w:textAlignment w:val="center"/>
        <w:rPr>
          <w:rFonts w:ascii="Arial" w:eastAsia="Times New Roman" w:hAnsi="Arial" w:cs="Arial"/>
          <w:lang w:eastAsia="en-GB"/>
        </w:rPr>
      </w:pPr>
      <w:r w:rsidRPr="0084589A">
        <w:rPr>
          <w:rFonts w:ascii="Arial" w:eastAsia="Times New Roman" w:hAnsi="Arial" w:cs="Arial"/>
          <w:lang w:eastAsia="en-GB"/>
        </w:rPr>
        <w:t>Matching specific learning needs with learning environment and/or supervisor expertise.</w:t>
      </w:r>
    </w:p>
    <w:p w14:paraId="4BEA9978" w14:textId="619B04BE" w:rsidR="005F705F" w:rsidRPr="0084589A" w:rsidRDefault="005F705F" w:rsidP="0084589A">
      <w:pPr>
        <w:pStyle w:val="ListParagraph"/>
        <w:numPr>
          <w:ilvl w:val="2"/>
          <w:numId w:val="28"/>
        </w:numPr>
        <w:spacing w:after="0" w:line="240" w:lineRule="auto"/>
        <w:ind w:left="851"/>
        <w:rPr>
          <w:rFonts w:ascii="Arial" w:eastAsia="Times New Roman" w:hAnsi="Arial" w:cs="Arial"/>
          <w:lang w:eastAsia="en-GB"/>
        </w:rPr>
      </w:pPr>
      <w:r w:rsidRPr="0084589A">
        <w:rPr>
          <w:rFonts w:ascii="Arial" w:eastAsia="Times New Roman" w:hAnsi="Arial" w:cs="Arial"/>
          <w:lang w:eastAsia="en-GB"/>
        </w:rPr>
        <w:t xml:space="preserve">The </w:t>
      </w:r>
      <w:r w:rsidRPr="00463BE7">
        <w:rPr>
          <w:rFonts w:ascii="Arial" w:eastAsia="Times New Roman" w:hAnsi="Arial" w:cs="Arial"/>
          <w:b/>
          <w:bCs/>
          <w:lang w:eastAsia="en-GB"/>
        </w:rPr>
        <w:t>availability of accredited Clinical Supervisors within training locations</w:t>
      </w:r>
      <w:r w:rsidRPr="00463BE7">
        <w:rPr>
          <w:rFonts w:ascii="Arial" w:eastAsia="Times New Roman" w:hAnsi="Arial" w:cs="Arial"/>
          <w:lang w:eastAsia="en-GB"/>
        </w:rPr>
        <w:t xml:space="preserve"> (accredited CSs should normally supervise a maximum of 2 PH registrars +/- a GP or F2 in total).</w:t>
      </w:r>
    </w:p>
    <w:p w14:paraId="020E6F15" w14:textId="77777777" w:rsidR="005F705F" w:rsidRPr="0084589A" w:rsidRDefault="005F705F" w:rsidP="0084589A">
      <w:pPr>
        <w:pStyle w:val="ListParagraph"/>
        <w:numPr>
          <w:ilvl w:val="2"/>
          <w:numId w:val="28"/>
        </w:numPr>
        <w:spacing w:after="0" w:line="240" w:lineRule="auto"/>
        <w:ind w:left="851"/>
        <w:rPr>
          <w:rFonts w:ascii="Arial" w:eastAsia="Times New Roman" w:hAnsi="Arial" w:cs="Arial"/>
          <w:lang w:eastAsia="en-GB"/>
        </w:rPr>
      </w:pPr>
      <w:r w:rsidRPr="0084589A">
        <w:rPr>
          <w:rFonts w:ascii="Arial" w:eastAsia="Times New Roman" w:hAnsi="Arial" w:cs="Arial"/>
          <w:lang w:eastAsia="en-GB"/>
        </w:rPr>
        <w:t>Any</w:t>
      </w:r>
      <w:r w:rsidRPr="0084589A">
        <w:t xml:space="preserve"> </w:t>
      </w:r>
      <w:r w:rsidRPr="0084589A">
        <w:rPr>
          <w:rFonts w:ascii="Arial" w:eastAsia="Times New Roman" w:hAnsi="Arial" w:cs="Arial"/>
          <w:b/>
          <w:bCs/>
          <w:lang w:eastAsia="en-GB"/>
        </w:rPr>
        <w:t>reasonable adjustments</w:t>
      </w:r>
      <w:r w:rsidRPr="0084589A">
        <w:rPr>
          <w:rFonts w:ascii="Arial" w:eastAsia="Times New Roman" w:hAnsi="Arial" w:cs="Arial"/>
          <w:lang w:eastAsia="en-GB"/>
        </w:rPr>
        <w:t xml:space="preserve"> that are required by individual registrars.</w:t>
      </w:r>
    </w:p>
    <w:p w14:paraId="7EC82DF9" w14:textId="77777777" w:rsidR="005F705F" w:rsidRPr="0084589A" w:rsidRDefault="005F705F" w:rsidP="0084589A">
      <w:pPr>
        <w:pStyle w:val="ListParagraph"/>
        <w:numPr>
          <w:ilvl w:val="2"/>
          <w:numId w:val="28"/>
        </w:numPr>
        <w:spacing w:after="0" w:line="240" w:lineRule="auto"/>
        <w:ind w:left="851"/>
        <w:rPr>
          <w:rFonts w:ascii="Arial" w:eastAsia="Times New Roman" w:hAnsi="Arial" w:cs="Arial"/>
          <w:lang w:eastAsia="en-GB"/>
        </w:rPr>
      </w:pPr>
      <w:r w:rsidRPr="0084589A">
        <w:rPr>
          <w:rFonts w:ascii="Arial" w:eastAsia="Times New Roman" w:hAnsi="Arial" w:cs="Arial"/>
          <w:lang w:eastAsia="en-GB"/>
        </w:rPr>
        <w:t>The</w:t>
      </w:r>
      <w:r w:rsidRPr="0084589A">
        <w:t xml:space="preserve"> </w:t>
      </w:r>
      <w:r w:rsidRPr="0084589A">
        <w:rPr>
          <w:rFonts w:ascii="Arial" w:eastAsia="Times New Roman" w:hAnsi="Arial" w:cs="Arial"/>
          <w:lang w:eastAsia="en-GB"/>
        </w:rPr>
        <w:t>need to ensure an equitable and transparent approach to allocations.</w:t>
      </w:r>
    </w:p>
    <w:p w14:paraId="2CB1BD85" w14:textId="77777777" w:rsidR="005F705F" w:rsidRPr="0084589A" w:rsidRDefault="005F705F" w:rsidP="0084589A">
      <w:pPr>
        <w:pStyle w:val="NormalWeb"/>
        <w:shd w:val="clear" w:color="auto" w:fill="FFFFFF"/>
        <w:spacing w:before="0" w:beforeAutospacing="0" w:after="0" w:afterAutospacing="0"/>
        <w:ind w:left="360"/>
        <w:rPr>
          <w:rFonts w:ascii="Arial" w:eastAsiaTheme="minorHAnsi" w:hAnsi="Arial" w:cs="Arial"/>
          <w:sz w:val="22"/>
          <w:szCs w:val="22"/>
          <w:lang w:eastAsia="en-US"/>
        </w:rPr>
      </w:pPr>
    </w:p>
    <w:p w14:paraId="4802ACBD" w14:textId="0B05C3C8" w:rsidR="00292776" w:rsidRPr="0084589A" w:rsidRDefault="005F705F" w:rsidP="0084589A">
      <w:pPr>
        <w:pStyle w:val="NormalWeb"/>
        <w:shd w:val="clear" w:color="auto" w:fill="FFFFFF"/>
        <w:spacing w:before="0" w:beforeAutospacing="0" w:after="0" w:afterAutospacing="0"/>
        <w:ind w:firstLine="357"/>
        <w:rPr>
          <w:rFonts w:ascii="Arial" w:eastAsiaTheme="minorHAnsi" w:hAnsi="Arial" w:cs="Arial"/>
          <w:sz w:val="22"/>
          <w:szCs w:val="22"/>
          <w:lang w:eastAsia="en-US"/>
        </w:rPr>
      </w:pPr>
      <w:r w:rsidRPr="0084589A">
        <w:rPr>
          <w:rFonts w:ascii="Arial" w:eastAsiaTheme="minorHAnsi" w:hAnsi="Arial" w:cs="Arial"/>
          <w:sz w:val="22"/>
          <w:szCs w:val="22"/>
          <w:lang w:eastAsia="en-US"/>
        </w:rPr>
        <w:t xml:space="preserve">In addition: </w:t>
      </w:r>
    </w:p>
    <w:p w14:paraId="7E8BF650" w14:textId="08B4679C" w:rsidR="0084589A" w:rsidRPr="0084589A" w:rsidRDefault="0084589A" w:rsidP="0084589A">
      <w:pPr>
        <w:pStyle w:val="NormalWeb"/>
        <w:numPr>
          <w:ilvl w:val="0"/>
          <w:numId w:val="41"/>
        </w:numPr>
        <w:shd w:val="clear" w:color="auto" w:fill="FFFFFF"/>
        <w:spacing w:before="0" w:beforeAutospacing="0" w:after="0" w:afterAutospacing="0"/>
        <w:ind w:left="851"/>
        <w:rPr>
          <w:rFonts w:ascii="Arial" w:eastAsiaTheme="minorHAnsi" w:hAnsi="Arial" w:cs="Arial"/>
          <w:sz w:val="22"/>
          <w:szCs w:val="22"/>
          <w:lang w:eastAsia="en-US"/>
        </w:rPr>
      </w:pPr>
      <w:r w:rsidRPr="0084589A">
        <w:rPr>
          <w:rFonts w:ascii="Arial" w:eastAsiaTheme="minorHAnsi" w:hAnsi="Arial" w:cs="Arial"/>
          <w:sz w:val="22"/>
          <w:szCs w:val="22"/>
          <w:lang w:eastAsia="en-US"/>
        </w:rPr>
        <w:t xml:space="preserve">No more than 4 registrars in </w:t>
      </w:r>
      <w:r>
        <w:rPr>
          <w:rFonts w:ascii="Arial" w:eastAsiaTheme="minorHAnsi" w:hAnsi="Arial" w:cs="Arial"/>
          <w:sz w:val="22"/>
          <w:szCs w:val="22"/>
          <w:lang w:eastAsia="en-US"/>
        </w:rPr>
        <w:t>one</w:t>
      </w:r>
      <w:r w:rsidRPr="0084589A">
        <w:rPr>
          <w:rFonts w:ascii="Arial" w:eastAsiaTheme="minorHAnsi" w:hAnsi="Arial" w:cs="Arial"/>
          <w:sz w:val="22"/>
          <w:szCs w:val="22"/>
          <w:lang w:eastAsia="en-US"/>
        </w:rPr>
        <w:t xml:space="preserve"> </w:t>
      </w:r>
      <w:r>
        <w:rPr>
          <w:rFonts w:ascii="Arial" w:eastAsiaTheme="minorHAnsi" w:hAnsi="Arial" w:cs="Arial"/>
          <w:sz w:val="22"/>
          <w:szCs w:val="22"/>
          <w:lang w:eastAsia="en-US"/>
        </w:rPr>
        <w:t>training</w:t>
      </w:r>
      <w:r w:rsidRPr="0084589A">
        <w:rPr>
          <w:rFonts w:ascii="Arial" w:eastAsiaTheme="minorHAnsi" w:hAnsi="Arial" w:cs="Arial"/>
          <w:sz w:val="22"/>
          <w:szCs w:val="22"/>
          <w:lang w:eastAsia="en-US"/>
        </w:rPr>
        <w:t xml:space="preserve"> </w:t>
      </w:r>
      <w:r>
        <w:rPr>
          <w:rFonts w:ascii="Arial" w:eastAsiaTheme="minorHAnsi" w:hAnsi="Arial" w:cs="Arial"/>
          <w:sz w:val="22"/>
          <w:szCs w:val="22"/>
          <w:lang w:eastAsia="en-US"/>
        </w:rPr>
        <w:t xml:space="preserve">location </w:t>
      </w:r>
      <w:r w:rsidRPr="0084589A">
        <w:rPr>
          <w:rFonts w:ascii="Arial" w:eastAsiaTheme="minorHAnsi" w:hAnsi="Arial" w:cs="Arial"/>
          <w:sz w:val="22"/>
          <w:szCs w:val="22"/>
          <w:lang w:eastAsia="en-US"/>
        </w:rPr>
        <w:t>(core placements in Health Protection are not counted for this purpose)</w:t>
      </w:r>
      <w:r>
        <w:rPr>
          <w:rFonts w:ascii="Arial" w:eastAsiaTheme="minorHAnsi" w:hAnsi="Arial" w:cs="Arial"/>
          <w:sz w:val="22"/>
          <w:szCs w:val="22"/>
          <w:lang w:eastAsia="en-US"/>
        </w:rPr>
        <w:t>.</w:t>
      </w:r>
    </w:p>
    <w:p w14:paraId="4EECE9F2" w14:textId="5D881CC2" w:rsidR="00B3481B" w:rsidRPr="0084589A" w:rsidRDefault="002F15A2" w:rsidP="0084589A">
      <w:pPr>
        <w:pStyle w:val="NormalWeb"/>
        <w:numPr>
          <w:ilvl w:val="0"/>
          <w:numId w:val="41"/>
        </w:numPr>
        <w:shd w:val="clear" w:color="auto" w:fill="FFFFFF"/>
        <w:spacing w:before="0" w:beforeAutospacing="0" w:after="0" w:afterAutospacing="0"/>
        <w:ind w:left="851"/>
        <w:rPr>
          <w:rFonts w:ascii="Arial" w:eastAsiaTheme="minorHAnsi" w:hAnsi="Arial" w:cs="Arial"/>
          <w:sz w:val="22"/>
          <w:szCs w:val="22"/>
          <w:lang w:eastAsia="en-US"/>
        </w:rPr>
      </w:pPr>
      <w:r w:rsidRPr="0084589A">
        <w:rPr>
          <w:rFonts w:ascii="Arial" w:eastAsiaTheme="minorHAnsi" w:hAnsi="Arial" w:cs="Arial"/>
          <w:sz w:val="22"/>
          <w:szCs w:val="22"/>
          <w:lang w:eastAsia="en-US"/>
        </w:rPr>
        <w:t>P</w:t>
      </w:r>
      <w:r w:rsidR="00B3481B" w:rsidRPr="0084589A">
        <w:rPr>
          <w:rFonts w:ascii="Arial" w:eastAsiaTheme="minorHAnsi" w:hAnsi="Arial" w:cs="Arial"/>
          <w:sz w:val="22"/>
          <w:szCs w:val="22"/>
          <w:lang w:eastAsia="en-US"/>
        </w:rPr>
        <w:t xml:space="preserve">lacement moves for the coming 6-12 months will be considered </w:t>
      </w:r>
      <w:r w:rsidR="00AF6F35" w:rsidRPr="0084589A">
        <w:rPr>
          <w:rFonts w:ascii="Arial" w:eastAsiaTheme="minorHAnsi" w:hAnsi="Arial" w:cs="Arial"/>
          <w:sz w:val="22"/>
          <w:szCs w:val="22"/>
          <w:lang w:eastAsia="en-US"/>
        </w:rPr>
        <w:t>across the programme</w:t>
      </w:r>
      <w:r w:rsidR="0084589A">
        <w:rPr>
          <w:rFonts w:ascii="Arial" w:eastAsiaTheme="minorHAnsi" w:hAnsi="Arial" w:cs="Arial"/>
          <w:sz w:val="22"/>
          <w:szCs w:val="22"/>
          <w:lang w:eastAsia="en-US"/>
        </w:rPr>
        <w:t>.</w:t>
      </w:r>
    </w:p>
    <w:p w14:paraId="654F3F53" w14:textId="109B2617" w:rsidR="00AF6F35" w:rsidRPr="0084589A" w:rsidRDefault="001615CE" w:rsidP="0084589A">
      <w:pPr>
        <w:pStyle w:val="NormalWeb"/>
        <w:numPr>
          <w:ilvl w:val="0"/>
          <w:numId w:val="41"/>
        </w:numPr>
        <w:shd w:val="clear" w:color="auto" w:fill="FFFFFF"/>
        <w:spacing w:before="0" w:beforeAutospacing="0" w:after="0" w:afterAutospacing="0"/>
        <w:ind w:left="851"/>
        <w:rPr>
          <w:rFonts w:ascii="Arial" w:eastAsiaTheme="minorHAnsi" w:hAnsi="Arial" w:cs="Arial"/>
          <w:sz w:val="22"/>
          <w:szCs w:val="22"/>
          <w:lang w:eastAsia="en-US"/>
        </w:rPr>
      </w:pPr>
      <w:r w:rsidRPr="0084589A">
        <w:rPr>
          <w:rFonts w:ascii="Arial" w:eastAsiaTheme="minorHAnsi" w:hAnsi="Arial" w:cs="Arial"/>
          <w:sz w:val="22"/>
          <w:szCs w:val="22"/>
          <w:lang w:eastAsia="en-US"/>
        </w:rPr>
        <w:t>The nature and duration of</w:t>
      </w:r>
      <w:r w:rsidR="00AF6F35" w:rsidRPr="0084589A">
        <w:rPr>
          <w:rFonts w:ascii="Arial" w:eastAsiaTheme="minorHAnsi" w:hAnsi="Arial" w:cs="Arial"/>
          <w:sz w:val="22"/>
          <w:szCs w:val="22"/>
          <w:lang w:eastAsia="en-US"/>
        </w:rPr>
        <w:t xml:space="preserve"> each registrar’s</w:t>
      </w:r>
      <w:r w:rsidRPr="0084589A">
        <w:rPr>
          <w:rFonts w:ascii="Arial" w:eastAsiaTheme="minorHAnsi" w:hAnsi="Arial" w:cs="Arial"/>
          <w:sz w:val="22"/>
          <w:szCs w:val="22"/>
          <w:lang w:eastAsia="en-US"/>
        </w:rPr>
        <w:t xml:space="preserve"> p</w:t>
      </w:r>
      <w:r w:rsidR="00252859" w:rsidRPr="0084589A">
        <w:rPr>
          <w:rFonts w:ascii="Arial" w:eastAsiaTheme="minorHAnsi" w:hAnsi="Arial" w:cs="Arial"/>
          <w:sz w:val="22"/>
          <w:szCs w:val="22"/>
          <w:lang w:eastAsia="en-US"/>
        </w:rPr>
        <w:t>revious placements are considered</w:t>
      </w:r>
      <w:r w:rsidR="001B1998" w:rsidRPr="0084589A">
        <w:rPr>
          <w:rFonts w:ascii="Arial" w:eastAsiaTheme="minorHAnsi" w:hAnsi="Arial" w:cs="Arial"/>
          <w:sz w:val="22"/>
          <w:szCs w:val="22"/>
          <w:lang w:eastAsia="en-US"/>
        </w:rPr>
        <w:t xml:space="preserve"> </w:t>
      </w:r>
      <w:r w:rsidRPr="0084589A">
        <w:rPr>
          <w:rFonts w:ascii="Arial" w:eastAsiaTheme="minorHAnsi" w:hAnsi="Arial" w:cs="Arial"/>
          <w:sz w:val="22"/>
          <w:szCs w:val="22"/>
          <w:lang w:eastAsia="en-US"/>
        </w:rPr>
        <w:t xml:space="preserve">with the intention of </w:t>
      </w:r>
      <w:r w:rsidR="001B1998" w:rsidRPr="0084589A">
        <w:rPr>
          <w:rFonts w:ascii="Arial" w:eastAsiaTheme="minorHAnsi" w:hAnsi="Arial" w:cs="Arial"/>
          <w:sz w:val="22"/>
          <w:szCs w:val="22"/>
          <w:lang w:eastAsia="en-US"/>
        </w:rPr>
        <w:t>support</w:t>
      </w:r>
      <w:r w:rsidRPr="0084589A">
        <w:rPr>
          <w:rFonts w:ascii="Arial" w:eastAsiaTheme="minorHAnsi" w:hAnsi="Arial" w:cs="Arial"/>
          <w:sz w:val="22"/>
          <w:szCs w:val="22"/>
          <w:lang w:eastAsia="en-US"/>
        </w:rPr>
        <w:t>ing</w:t>
      </w:r>
      <w:r w:rsidR="001B1998" w:rsidRPr="0084589A">
        <w:rPr>
          <w:rFonts w:ascii="Arial" w:eastAsiaTheme="minorHAnsi" w:hAnsi="Arial" w:cs="Arial"/>
          <w:sz w:val="22"/>
          <w:szCs w:val="22"/>
          <w:lang w:eastAsia="en-US"/>
        </w:rPr>
        <w:t xml:space="preserve"> </w:t>
      </w:r>
      <w:r w:rsidR="00AF6F35" w:rsidRPr="0084589A">
        <w:rPr>
          <w:rFonts w:ascii="Arial" w:eastAsiaTheme="minorHAnsi" w:hAnsi="Arial" w:cs="Arial"/>
          <w:sz w:val="22"/>
          <w:szCs w:val="22"/>
          <w:lang w:eastAsia="en-US"/>
        </w:rPr>
        <w:t xml:space="preserve">all </w:t>
      </w:r>
      <w:r w:rsidR="001B1998" w:rsidRPr="0084589A">
        <w:rPr>
          <w:rFonts w:ascii="Arial" w:eastAsiaTheme="minorHAnsi" w:hAnsi="Arial" w:cs="Arial"/>
          <w:sz w:val="22"/>
          <w:szCs w:val="22"/>
          <w:lang w:eastAsia="en-US"/>
        </w:rPr>
        <w:t xml:space="preserve">registrars </w:t>
      </w:r>
      <w:r w:rsidRPr="0084589A">
        <w:rPr>
          <w:rFonts w:ascii="Arial" w:eastAsiaTheme="minorHAnsi" w:hAnsi="Arial" w:cs="Arial"/>
          <w:sz w:val="22"/>
          <w:szCs w:val="22"/>
          <w:lang w:eastAsia="en-US"/>
        </w:rPr>
        <w:t>to gain</w:t>
      </w:r>
      <w:r w:rsidR="001B1998" w:rsidRPr="0084589A">
        <w:rPr>
          <w:rFonts w:ascii="Arial" w:eastAsiaTheme="minorHAnsi" w:hAnsi="Arial" w:cs="Arial"/>
          <w:sz w:val="22"/>
          <w:szCs w:val="22"/>
          <w:lang w:eastAsia="en-US"/>
        </w:rPr>
        <w:t xml:space="preserve"> a breadth of experience</w:t>
      </w:r>
      <w:r w:rsidR="002F15A2" w:rsidRPr="0084589A">
        <w:rPr>
          <w:rFonts w:ascii="Arial" w:eastAsiaTheme="minorHAnsi" w:hAnsi="Arial" w:cs="Arial"/>
          <w:sz w:val="22"/>
          <w:szCs w:val="22"/>
          <w:lang w:eastAsia="en-US"/>
        </w:rPr>
        <w:t xml:space="preserve"> as required by the curriculum</w:t>
      </w:r>
      <w:r w:rsidR="00AF6F35" w:rsidRPr="0084589A">
        <w:rPr>
          <w:rFonts w:ascii="Arial" w:eastAsiaTheme="minorHAnsi" w:hAnsi="Arial" w:cs="Arial"/>
          <w:sz w:val="22"/>
          <w:szCs w:val="22"/>
          <w:lang w:eastAsia="en-US"/>
        </w:rPr>
        <w:t>.</w:t>
      </w:r>
      <w:r w:rsidR="00252859" w:rsidRPr="0084589A">
        <w:rPr>
          <w:rFonts w:ascii="Arial" w:eastAsiaTheme="minorHAnsi" w:hAnsi="Arial" w:cs="Arial"/>
          <w:sz w:val="22"/>
          <w:szCs w:val="22"/>
          <w:lang w:eastAsia="en-US"/>
        </w:rPr>
        <w:t xml:space="preserve"> </w:t>
      </w:r>
    </w:p>
    <w:p w14:paraId="2CEF5732" w14:textId="614A3EB7" w:rsidR="00AF6F35" w:rsidRPr="0084589A" w:rsidRDefault="00AF6F35" w:rsidP="0084589A">
      <w:pPr>
        <w:pStyle w:val="NormalWeb"/>
        <w:numPr>
          <w:ilvl w:val="0"/>
          <w:numId w:val="41"/>
        </w:numPr>
        <w:shd w:val="clear" w:color="auto" w:fill="FFFFFF"/>
        <w:spacing w:before="0" w:beforeAutospacing="0" w:after="0" w:afterAutospacing="0"/>
        <w:ind w:left="851"/>
        <w:rPr>
          <w:rFonts w:ascii="Arial" w:eastAsiaTheme="minorHAnsi" w:hAnsi="Arial" w:cs="Arial"/>
          <w:sz w:val="22"/>
          <w:szCs w:val="22"/>
          <w:lang w:eastAsia="en-US"/>
        </w:rPr>
      </w:pPr>
      <w:r w:rsidRPr="0084589A">
        <w:rPr>
          <w:rFonts w:ascii="Arial" w:eastAsiaTheme="minorHAnsi" w:hAnsi="Arial" w:cs="Arial"/>
          <w:sz w:val="22"/>
          <w:szCs w:val="22"/>
          <w:lang w:eastAsia="en-US"/>
        </w:rPr>
        <w:t xml:space="preserve">Where </w:t>
      </w:r>
      <w:r w:rsidR="00F41DD8" w:rsidRPr="0084589A">
        <w:rPr>
          <w:rFonts w:ascii="Arial" w:eastAsiaTheme="minorHAnsi" w:hAnsi="Arial" w:cs="Arial"/>
          <w:sz w:val="22"/>
          <w:szCs w:val="22"/>
          <w:lang w:eastAsia="en-US"/>
        </w:rPr>
        <w:t xml:space="preserve">there is competition </w:t>
      </w:r>
      <w:r w:rsidR="001B1998" w:rsidRPr="0084589A">
        <w:rPr>
          <w:rFonts w:ascii="Arial" w:eastAsiaTheme="minorHAnsi" w:hAnsi="Arial" w:cs="Arial"/>
          <w:sz w:val="22"/>
          <w:szCs w:val="22"/>
          <w:lang w:eastAsia="en-US"/>
        </w:rPr>
        <w:t xml:space="preserve">for </w:t>
      </w:r>
      <w:r w:rsidR="00F41DD8" w:rsidRPr="0084589A">
        <w:rPr>
          <w:rFonts w:ascii="Arial" w:eastAsiaTheme="minorHAnsi" w:hAnsi="Arial" w:cs="Arial"/>
          <w:sz w:val="22"/>
          <w:szCs w:val="22"/>
          <w:lang w:eastAsia="en-US"/>
        </w:rPr>
        <w:t xml:space="preserve">a placement, preference will be given to registrars currently within that zone. </w:t>
      </w:r>
      <w:r w:rsidR="002F15A2" w:rsidRPr="0084589A">
        <w:rPr>
          <w:rFonts w:ascii="Arial" w:eastAsiaTheme="minorHAnsi" w:hAnsi="Arial" w:cs="Arial"/>
          <w:sz w:val="22"/>
          <w:szCs w:val="22"/>
          <w:lang w:eastAsia="en-US"/>
        </w:rPr>
        <w:t>If possible, c</w:t>
      </w:r>
      <w:r w:rsidR="00C91456" w:rsidRPr="0084589A">
        <w:rPr>
          <w:rFonts w:ascii="Arial" w:eastAsiaTheme="minorHAnsi" w:hAnsi="Arial" w:cs="Arial"/>
          <w:sz w:val="22"/>
          <w:szCs w:val="22"/>
          <w:lang w:eastAsia="en-US"/>
        </w:rPr>
        <w:t xml:space="preserve">onsideration will be given to whether there is sufficient capacity for </w:t>
      </w:r>
      <w:r w:rsidR="002F15A2" w:rsidRPr="0084589A">
        <w:rPr>
          <w:rFonts w:ascii="Arial" w:eastAsiaTheme="minorHAnsi" w:hAnsi="Arial" w:cs="Arial"/>
          <w:sz w:val="22"/>
          <w:szCs w:val="22"/>
          <w:lang w:eastAsia="en-US"/>
        </w:rPr>
        <w:t xml:space="preserve">more than one </w:t>
      </w:r>
      <w:r w:rsidR="00C91456" w:rsidRPr="0084589A">
        <w:rPr>
          <w:rFonts w:ascii="Arial" w:eastAsiaTheme="minorHAnsi" w:hAnsi="Arial" w:cs="Arial"/>
          <w:sz w:val="22"/>
          <w:szCs w:val="22"/>
          <w:lang w:eastAsia="en-US"/>
        </w:rPr>
        <w:t>to be supervised</w:t>
      </w:r>
      <w:r w:rsidR="002F15A2" w:rsidRPr="0084589A">
        <w:rPr>
          <w:rFonts w:ascii="Arial" w:eastAsiaTheme="minorHAnsi" w:hAnsi="Arial" w:cs="Arial"/>
          <w:sz w:val="22"/>
          <w:szCs w:val="22"/>
          <w:lang w:eastAsia="en-US"/>
        </w:rPr>
        <w:t>,</w:t>
      </w:r>
      <w:r w:rsidR="00C91456" w:rsidRPr="0084589A">
        <w:rPr>
          <w:rFonts w:ascii="Arial" w:eastAsiaTheme="minorHAnsi" w:hAnsi="Arial" w:cs="Arial"/>
          <w:sz w:val="22"/>
          <w:szCs w:val="22"/>
          <w:lang w:eastAsia="en-US"/>
        </w:rPr>
        <w:t xml:space="preserve"> whether accommodations can be made to share the opportunity </w:t>
      </w:r>
      <w:r w:rsidR="002F15A2" w:rsidRPr="0084589A">
        <w:rPr>
          <w:rFonts w:ascii="Arial" w:eastAsiaTheme="minorHAnsi" w:hAnsi="Arial" w:cs="Arial"/>
          <w:sz w:val="22"/>
          <w:szCs w:val="22"/>
          <w:lang w:eastAsia="en-US"/>
        </w:rPr>
        <w:t>(</w:t>
      </w:r>
      <w:r w:rsidR="00C91456" w:rsidRPr="0084589A">
        <w:rPr>
          <w:rFonts w:ascii="Arial" w:eastAsiaTheme="minorHAnsi" w:hAnsi="Arial" w:cs="Arial"/>
          <w:sz w:val="22"/>
          <w:szCs w:val="22"/>
          <w:lang w:eastAsia="en-US"/>
        </w:rPr>
        <w:t xml:space="preserve">e.g. </w:t>
      </w:r>
      <w:r w:rsidR="002F15A2" w:rsidRPr="0084589A">
        <w:rPr>
          <w:rFonts w:ascii="Arial" w:eastAsiaTheme="minorHAnsi" w:hAnsi="Arial" w:cs="Arial"/>
          <w:sz w:val="22"/>
          <w:szCs w:val="22"/>
          <w:lang w:eastAsia="en-US"/>
        </w:rPr>
        <w:t>several shorter placements),</w:t>
      </w:r>
      <w:r w:rsidR="00C91456" w:rsidRPr="0084589A">
        <w:rPr>
          <w:rFonts w:ascii="Arial" w:eastAsiaTheme="minorHAnsi" w:hAnsi="Arial" w:cs="Arial"/>
          <w:sz w:val="22"/>
          <w:szCs w:val="22"/>
          <w:lang w:eastAsia="en-US"/>
        </w:rPr>
        <w:t xml:space="preserve"> and </w:t>
      </w:r>
      <w:r w:rsidR="002F15A2" w:rsidRPr="0084589A">
        <w:rPr>
          <w:rFonts w:ascii="Arial" w:eastAsiaTheme="minorHAnsi" w:hAnsi="Arial" w:cs="Arial"/>
          <w:sz w:val="22"/>
          <w:szCs w:val="22"/>
          <w:lang w:eastAsia="en-US"/>
        </w:rPr>
        <w:t xml:space="preserve">the </w:t>
      </w:r>
      <w:r w:rsidR="00C91456" w:rsidRPr="0084589A">
        <w:rPr>
          <w:rFonts w:ascii="Arial" w:eastAsiaTheme="minorHAnsi" w:hAnsi="Arial" w:cs="Arial"/>
          <w:sz w:val="22"/>
          <w:szCs w:val="22"/>
          <w:lang w:eastAsia="en-US"/>
        </w:rPr>
        <w:t>availability of second choice placements.</w:t>
      </w:r>
    </w:p>
    <w:p w14:paraId="3EC304A2" w14:textId="757782BF" w:rsidR="00AF6F35" w:rsidRPr="0084589A" w:rsidRDefault="00AF6F35" w:rsidP="0084589A">
      <w:pPr>
        <w:pStyle w:val="NormalWeb"/>
        <w:numPr>
          <w:ilvl w:val="0"/>
          <w:numId w:val="41"/>
        </w:numPr>
        <w:shd w:val="clear" w:color="auto" w:fill="FFFFFF"/>
        <w:spacing w:before="0" w:beforeAutospacing="0" w:after="0" w:afterAutospacing="0"/>
        <w:ind w:left="851"/>
        <w:rPr>
          <w:rFonts w:ascii="Arial" w:eastAsiaTheme="minorHAnsi" w:hAnsi="Arial" w:cs="Arial"/>
          <w:sz w:val="22"/>
          <w:szCs w:val="22"/>
          <w:lang w:eastAsia="en-US"/>
        </w:rPr>
      </w:pPr>
      <w:r w:rsidRPr="0084589A">
        <w:rPr>
          <w:rFonts w:ascii="Arial" w:eastAsiaTheme="minorHAnsi" w:hAnsi="Arial" w:cs="Arial"/>
          <w:sz w:val="22"/>
          <w:szCs w:val="22"/>
          <w:lang w:eastAsia="en-US"/>
        </w:rPr>
        <w:t>On occasions it will be necessary for the panel to consider the needs of the training programme and individual training locations. These factors will be variable but may include:</w:t>
      </w:r>
    </w:p>
    <w:p w14:paraId="691427F8" w14:textId="3CB5F71A" w:rsidR="00AF6F35" w:rsidRPr="0084589A" w:rsidRDefault="00AF1C05" w:rsidP="00E80CBD">
      <w:pPr>
        <w:pStyle w:val="NormalWeb"/>
        <w:numPr>
          <w:ilvl w:val="1"/>
          <w:numId w:val="42"/>
        </w:numPr>
        <w:shd w:val="clear" w:color="auto" w:fill="FFFFFF"/>
        <w:spacing w:before="0" w:beforeAutospacing="0" w:after="0" w:afterAutospacing="0"/>
        <w:rPr>
          <w:rFonts w:ascii="Arial" w:eastAsiaTheme="minorHAnsi" w:hAnsi="Arial" w:cs="Arial"/>
          <w:sz w:val="22"/>
          <w:szCs w:val="22"/>
          <w:lang w:eastAsia="en-US"/>
        </w:rPr>
      </w:pPr>
      <w:r w:rsidRPr="0084589A">
        <w:rPr>
          <w:rFonts w:ascii="Arial" w:eastAsiaTheme="minorHAnsi" w:hAnsi="Arial" w:cs="Arial"/>
          <w:sz w:val="22"/>
          <w:szCs w:val="22"/>
          <w:lang w:eastAsia="en-US"/>
        </w:rPr>
        <w:t xml:space="preserve">The service needs of training </w:t>
      </w:r>
      <w:proofErr w:type="gramStart"/>
      <w:r w:rsidRPr="0084589A">
        <w:rPr>
          <w:rFonts w:ascii="Arial" w:eastAsiaTheme="minorHAnsi" w:hAnsi="Arial" w:cs="Arial"/>
          <w:sz w:val="22"/>
          <w:szCs w:val="22"/>
          <w:lang w:eastAsia="en-US"/>
        </w:rPr>
        <w:t>locations</w:t>
      </w:r>
      <w:r w:rsidR="00E80CBD">
        <w:rPr>
          <w:rFonts w:ascii="Arial" w:eastAsiaTheme="minorHAnsi" w:hAnsi="Arial" w:cs="Arial"/>
          <w:sz w:val="22"/>
          <w:szCs w:val="22"/>
          <w:lang w:eastAsia="en-US"/>
        </w:rPr>
        <w:t>;</w:t>
      </w:r>
      <w:proofErr w:type="gramEnd"/>
    </w:p>
    <w:p w14:paraId="20D50074" w14:textId="41E3AC71" w:rsidR="002F15A2" w:rsidRPr="0084589A" w:rsidRDefault="002F15A2" w:rsidP="00E80CBD">
      <w:pPr>
        <w:pStyle w:val="NormalWeb"/>
        <w:numPr>
          <w:ilvl w:val="1"/>
          <w:numId w:val="42"/>
        </w:numPr>
        <w:shd w:val="clear" w:color="auto" w:fill="FFFFFF"/>
        <w:spacing w:before="0" w:beforeAutospacing="0" w:after="0" w:afterAutospacing="0"/>
        <w:rPr>
          <w:rFonts w:ascii="Arial" w:eastAsiaTheme="minorHAnsi" w:hAnsi="Arial" w:cs="Arial"/>
          <w:sz w:val="22"/>
          <w:szCs w:val="22"/>
          <w:lang w:eastAsia="en-US"/>
        </w:rPr>
      </w:pPr>
      <w:r w:rsidRPr="0084589A">
        <w:rPr>
          <w:rFonts w:ascii="Arial" w:eastAsiaTheme="minorHAnsi" w:hAnsi="Arial" w:cs="Arial"/>
          <w:sz w:val="22"/>
          <w:szCs w:val="22"/>
          <w:lang w:eastAsia="en-US"/>
        </w:rPr>
        <w:lastRenderedPageBreak/>
        <w:t xml:space="preserve">Local factors which may impact on an organisation’s ability to offer a suitable learning </w:t>
      </w:r>
      <w:proofErr w:type="gramStart"/>
      <w:r w:rsidRPr="0084589A">
        <w:rPr>
          <w:rFonts w:ascii="Arial" w:eastAsiaTheme="minorHAnsi" w:hAnsi="Arial" w:cs="Arial"/>
          <w:sz w:val="22"/>
          <w:szCs w:val="22"/>
          <w:lang w:eastAsia="en-US"/>
        </w:rPr>
        <w:t>environment</w:t>
      </w:r>
      <w:r w:rsidR="00E80CBD">
        <w:rPr>
          <w:rFonts w:ascii="Arial" w:eastAsiaTheme="minorHAnsi" w:hAnsi="Arial" w:cs="Arial"/>
          <w:sz w:val="22"/>
          <w:szCs w:val="22"/>
          <w:lang w:eastAsia="en-US"/>
        </w:rPr>
        <w:t>;</w:t>
      </w:r>
      <w:proofErr w:type="gramEnd"/>
    </w:p>
    <w:p w14:paraId="0F38056F" w14:textId="1AC45848" w:rsidR="002F15A2" w:rsidRPr="0084589A" w:rsidRDefault="00AF1C05" w:rsidP="00E80CBD">
      <w:pPr>
        <w:pStyle w:val="NormalWeb"/>
        <w:numPr>
          <w:ilvl w:val="1"/>
          <w:numId w:val="42"/>
        </w:numPr>
        <w:shd w:val="clear" w:color="auto" w:fill="FFFFFF"/>
        <w:spacing w:before="0" w:beforeAutospacing="0" w:after="0" w:afterAutospacing="0"/>
        <w:rPr>
          <w:rFonts w:ascii="Arial" w:eastAsiaTheme="minorHAnsi" w:hAnsi="Arial" w:cs="Arial"/>
          <w:sz w:val="22"/>
          <w:szCs w:val="22"/>
          <w:lang w:eastAsia="en-US"/>
        </w:rPr>
      </w:pPr>
      <w:r w:rsidRPr="0084589A">
        <w:rPr>
          <w:rFonts w:ascii="Arial" w:eastAsiaTheme="minorHAnsi" w:hAnsi="Arial" w:cs="Arial"/>
          <w:sz w:val="22"/>
          <w:szCs w:val="22"/>
          <w:lang w:eastAsia="en-US"/>
        </w:rPr>
        <w:t xml:space="preserve">A desire to maintain an </w:t>
      </w:r>
      <w:r w:rsidR="002F15A2" w:rsidRPr="0084589A">
        <w:rPr>
          <w:rFonts w:ascii="Arial" w:eastAsiaTheme="minorHAnsi" w:hAnsi="Arial" w:cs="Arial"/>
          <w:sz w:val="22"/>
          <w:szCs w:val="22"/>
          <w:lang w:eastAsia="en-US"/>
        </w:rPr>
        <w:t xml:space="preserve">approximately </w:t>
      </w:r>
      <w:r w:rsidRPr="0084589A">
        <w:rPr>
          <w:rFonts w:ascii="Arial" w:eastAsiaTheme="minorHAnsi" w:hAnsi="Arial" w:cs="Arial"/>
          <w:sz w:val="22"/>
          <w:szCs w:val="22"/>
          <w:lang w:eastAsia="en-US"/>
        </w:rPr>
        <w:t>even balance of registrars across the programme</w:t>
      </w:r>
      <w:r w:rsidR="00E80CBD">
        <w:rPr>
          <w:rFonts w:ascii="Arial" w:eastAsiaTheme="minorHAnsi" w:hAnsi="Arial" w:cs="Arial"/>
          <w:sz w:val="22"/>
          <w:szCs w:val="22"/>
          <w:lang w:eastAsia="en-US"/>
        </w:rPr>
        <w:t>.</w:t>
      </w:r>
    </w:p>
    <w:p w14:paraId="0546E624" w14:textId="77777777" w:rsidR="00F41DD8" w:rsidRPr="0084589A" w:rsidRDefault="00F41DD8" w:rsidP="0084589A">
      <w:pPr>
        <w:pStyle w:val="NormalWeb"/>
        <w:shd w:val="clear" w:color="auto" w:fill="FFFFFF"/>
        <w:spacing w:before="0" w:beforeAutospacing="0" w:after="0" w:afterAutospacing="0"/>
        <w:rPr>
          <w:rFonts w:ascii="Arial" w:eastAsiaTheme="minorHAnsi" w:hAnsi="Arial" w:cs="Arial"/>
          <w:sz w:val="22"/>
          <w:szCs w:val="22"/>
          <w:lang w:eastAsia="en-US"/>
        </w:rPr>
      </w:pPr>
    </w:p>
    <w:p w14:paraId="2125A4CE" w14:textId="00551B52" w:rsidR="00F41DD8" w:rsidRPr="0084589A" w:rsidRDefault="00C91456" w:rsidP="00E80CBD">
      <w:pPr>
        <w:pStyle w:val="NormalWeb"/>
        <w:numPr>
          <w:ilvl w:val="0"/>
          <w:numId w:val="36"/>
        </w:numPr>
        <w:shd w:val="clear" w:color="auto" w:fill="FFFFFF"/>
        <w:spacing w:before="0" w:beforeAutospacing="0" w:after="0" w:afterAutospacing="0"/>
        <w:rPr>
          <w:rFonts w:ascii="Arial" w:eastAsiaTheme="minorHAnsi" w:hAnsi="Arial" w:cs="Arial"/>
          <w:b/>
          <w:sz w:val="22"/>
          <w:szCs w:val="22"/>
          <w:lang w:eastAsia="en-US"/>
        </w:rPr>
      </w:pPr>
      <w:r w:rsidRPr="0084589A">
        <w:rPr>
          <w:rFonts w:ascii="Arial" w:eastAsiaTheme="minorHAnsi" w:hAnsi="Arial" w:cs="Arial"/>
          <w:b/>
          <w:sz w:val="22"/>
          <w:szCs w:val="22"/>
          <w:lang w:eastAsia="en-US"/>
        </w:rPr>
        <w:t>After P</w:t>
      </w:r>
      <w:r w:rsidR="00F41DD8" w:rsidRPr="0084589A">
        <w:rPr>
          <w:rFonts w:ascii="Arial" w:eastAsiaTheme="minorHAnsi" w:hAnsi="Arial" w:cs="Arial"/>
          <w:b/>
          <w:sz w:val="22"/>
          <w:szCs w:val="22"/>
          <w:lang w:eastAsia="en-US"/>
        </w:rPr>
        <w:t>lacement Panel</w:t>
      </w:r>
    </w:p>
    <w:p w14:paraId="3C304123" w14:textId="3DE41282" w:rsidR="00C91456" w:rsidRPr="0084589A" w:rsidRDefault="00C91456" w:rsidP="00E80CBD">
      <w:pPr>
        <w:pStyle w:val="NormalWeb"/>
        <w:numPr>
          <w:ilvl w:val="0"/>
          <w:numId w:val="43"/>
        </w:numPr>
        <w:shd w:val="clear" w:color="auto" w:fill="FFFFFF"/>
        <w:spacing w:before="0" w:beforeAutospacing="0" w:after="0" w:afterAutospacing="0"/>
        <w:ind w:left="851" w:hanging="284"/>
        <w:rPr>
          <w:rFonts w:ascii="Arial" w:eastAsiaTheme="minorHAnsi" w:hAnsi="Arial" w:cs="Arial"/>
          <w:sz w:val="22"/>
          <w:szCs w:val="22"/>
          <w:lang w:eastAsia="en-US"/>
        </w:rPr>
      </w:pPr>
      <w:r w:rsidRPr="0084589A">
        <w:rPr>
          <w:rFonts w:ascii="Arial" w:eastAsiaTheme="minorHAnsi" w:hAnsi="Arial" w:cs="Arial"/>
          <w:sz w:val="22"/>
          <w:szCs w:val="22"/>
          <w:lang w:eastAsia="en-US"/>
        </w:rPr>
        <w:t xml:space="preserve">The Training Programme administrator will contact all registrars within 2 weeks of the panel to inform them of an approved Placement Panel decision. </w:t>
      </w:r>
      <w:r w:rsidR="006A5217" w:rsidRPr="0084589A">
        <w:rPr>
          <w:rFonts w:ascii="Arial" w:eastAsiaTheme="minorHAnsi" w:hAnsi="Arial" w:cs="Arial"/>
          <w:sz w:val="22"/>
          <w:szCs w:val="22"/>
          <w:lang w:eastAsia="en-US"/>
        </w:rPr>
        <w:t>Most placements are approved.  Sometimes an adjustment may be proposed</w:t>
      </w:r>
      <w:r w:rsidR="002829C1" w:rsidRPr="0084589A">
        <w:rPr>
          <w:rFonts w:ascii="Arial" w:eastAsiaTheme="minorHAnsi" w:hAnsi="Arial" w:cs="Arial"/>
          <w:sz w:val="22"/>
          <w:szCs w:val="22"/>
          <w:lang w:eastAsia="en-US"/>
        </w:rPr>
        <w:t xml:space="preserve">.  It is rare for a placement not to be approved.  </w:t>
      </w:r>
      <w:r w:rsidRPr="0084589A">
        <w:rPr>
          <w:rFonts w:ascii="Arial" w:eastAsiaTheme="minorHAnsi" w:hAnsi="Arial" w:cs="Arial"/>
          <w:sz w:val="22"/>
          <w:szCs w:val="22"/>
          <w:lang w:eastAsia="en-US"/>
        </w:rPr>
        <w:t xml:space="preserve">Where a placement has not been approved the </w:t>
      </w:r>
      <w:r w:rsidR="00BF4CC7" w:rsidRPr="0084589A">
        <w:rPr>
          <w:rFonts w:ascii="Arial" w:eastAsiaTheme="minorHAnsi" w:hAnsi="Arial" w:cs="Arial"/>
          <w:sz w:val="22"/>
          <w:szCs w:val="22"/>
          <w:lang w:eastAsia="en-US"/>
        </w:rPr>
        <w:t xml:space="preserve">registrar should discuss with their ES and then the </w:t>
      </w:r>
      <w:r w:rsidRPr="0084589A">
        <w:rPr>
          <w:rFonts w:ascii="Arial" w:eastAsiaTheme="minorHAnsi" w:hAnsi="Arial" w:cs="Arial"/>
          <w:sz w:val="22"/>
          <w:szCs w:val="22"/>
          <w:lang w:eastAsia="en-US"/>
        </w:rPr>
        <w:t xml:space="preserve">TPD </w:t>
      </w:r>
      <w:r w:rsidR="00BF4CC7" w:rsidRPr="0084589A">
        <w:rPr>
          <w:rFonts w:ascii="Arial" w:eastAsiaTheme="minorHAnsi" w:hAnsi="Arial" w:cs="Arial"/>
          <w:sz w:val="22"/>
          <w:szCs w:val="22"/>
          <w:lang w:eastAsia="en-US"/>
        </w:rPr>
        <w:t>if necessary.</w:t>
      </w:r>
    </w:p>
    <w:p w14:paraId="223FAE70" w14:textId="2D9A3594" w:rsidR="00C91456" w:rsidRPr="0084589A" w:rsidRDefault="00C91456" w:rsidP="00E80CBD">
      <w:pPr>
        <w:pStyle w:val="NormalWeb"/>
        <w:numPr>
          <w:ilvl w:val="0"/>
          <w:numId w:val="43"/>
        </w:numPr>
        <w:shd w:val="clear" w:color="auto" w:fill="FFFFFF"/>
        <w:spacing w:before="0" w:beforeAutospacing="0" w:after="0" w:afterAutospacing="0"/>
        <w:ind w:left="851" w:hanging="284"/>
        <w:rPr>
          <w:rFonts w:ascii="Arial" w:eastAsiaTheme="minorHAnsi" w:hAnsi="Arial" w:cs="Arial"/>
          <w:sz w:val="22"/>
          <w:szCs w:val="22"/>
          <w:lang w:eastAsia="en-US"/>
        </w:rPr>
      </w:pPr>
      <w:r w:rsidRPr="0084589A">
        <w:rPr>
          <w:rFonts w:ascii="Arial" w:eastAsiaTheme="minorHAnsi" w:hAnsi="Arial" w:cs="Arial"/>
          <w:sz w:val="22"/>
          <w:szCs w:val="22"/>
          <w:lang w:eastAsia="en-US"/>
        </w:rPr>
        <w:t xml:space="preserve">Registrars wishing to </w:t>
      </w:r>
      <w:r w:rsidR="00AF1C05" w:rsidRPr="0084589A">
        <w:rPr>
          <w:rFonts w:ascii="Arial" w:eastAsiaTheme="minorHAnsi" w:hAnsi="Arial" w:cs="Arial"/>
          <w:sz w:val="22"/>
          <w:szCs w:val="22"/>
          <w:lang w:eastAsia="en-US"/>
        </w:rPr>
        <w:t xml:space="preserve">further </w:t>
      </w:r>
      <w:r w:rsidRPr="0084589A">
        <w:rPr>
          <w:rFonts w:ascii="Arial" w:eastAsiaTheme="minorHAnsi" w:hAnsi="Arial" w:cs="Arial"/>
          <w:sz w:val="22"/>
          <w:szCs w:val="22"/>
          <w:lang w:eastAsia="en-US"/>
        </w:rPr>
        <w:t xml:space="preserve">understand </w:t>
      </w:r>
      <w:r w:rsidR="00AF1C05" w:rsidRPr="0084589A">
        <w:rPr>
          <w:rFonts w:ascii="Arial" w:eastAsiaTheme="minorHAnsi" w:hAnsi="Arial" w:cs="Arial"/>
          <w:sz w:val="22"/>
          <w:szCs w:val="22"/>
          <w:lang w:eastAsia="en-US"/>
        </w:rPr>
        <w:t xml:space="preserve">the decision </w:t>
      </w:r>
      <w:r w:rsidRPr="0084589A">
        <w:rPr>
          <w:rFonts w:ascii="Arial" w:eastAsiaTheme="minorHAnsi" w:hAnsi="Arial" w:cs="Arial"/>
          <w:sz w:val="22"/>
          <w:szCs w:val="22"/>
          <w:lang w:eastAsia="en-US"/>
        </w:rPr>
        <w:t xml:space="preserve">itself or who </w:t>
      </w:r>
      <w:r w:rsidR="00CF114F" w:rsidRPr="0084589A">
        <w:rPr>
          <w:rFonts w:ascii="Arial" w:eastAsiaTheme="minorHAnsi" w:hAnsi="Arial" w:cs="Arial"/>
          <w:sz w:val="22"/>
          <w:szCs w:val="22"/>
          <w:lang w:eastAsia="en-US"/>
        </w:rPr>
        <w:t xml:space="preserve">want to challenge the decision </w:t>
      </w:r>
      <w:proofErr w:type="gramStart"/>
      <w:r w:rsidR="00CF114F" w:rsidRPr="0084589A">
        <w:rPr>
          <w:rFonts w:ascii="Arial" w:eastAsiaTheme="minorHAnsi" w:hAnsi="Arial" w:cs="Arial"/>
          <w:sz w:val="22"/>
          <w:szCs w:val="22"/>
          <w:lang w:eastAsia="en-US"/>
        </w:rPr>
        <w:t>on the basis of</w:t>
      </w:r>
      <w:proofErr w:type="gramEnd"/>
      <w:r w:rsidR="00CF114F" w:rsidRPr="0084589A">
        <w:rPr>
          <w:rFonts w:ascii="Arial" w:eastAsiaTheme="minorHAnsi" w:hAnsi="Arial" w:cs="Arial"/>
          <w:sz w:val="22"/>
          <w:szCs w:val="22"/>
          <w:lang w:eastAsia="en-US"/>
        </w:rPr>
        <w:t xml:space="preserve"> </w:t>
      </w:r>
      <w:r w:rsidR="00AF1C05" w:rsidRPr="0084589A">
        <w:rPr>
          <w:rFonts w:ascii="Arial" w:eastAsiaTheme="minorHAnsi" w:hAnsi="Arial" w:cs="Arial"/>
          <w:sz w:val="22"/>
          <w:szCs w:val="22"/>
          <w:lang w:eastAsia="en-US"/>
        </w:rPr>
        <w:t xml:space="preserve">new </w:t>
      </w:r>
      <w:r w:rsidRPr="0084589A">
        <w:rPr>
          <w:rFonts w:ascii="Arial" w:eastAsiaTheme="minorHAnsi" w:hAnsi="Arial" w:cs="Arial"/>
          <w:sz w:val="22"/>
          <w:szCs w:val="22"/>
          <w:lang w:eastAsia="en-US"/>
        </w:rPr>
        <w:t xml:space="preserve">evidence </w:t>
      </w:r>
      <w:r w:rsidR="00AF1C05" w:rsidRPr="0084589A">
        <w:rPr>
          <w:rFonts w:ascii="Arial" w:eastAsiaTheme="minorHAnsi" w:hAnsi="Arial" w:cs="Arial"/>
          <w:sz w:val="22"/>
          <w:szCs w:val="22"/>
          <w:lang w:eastAsia="en-US"/>
        </w:rPr>
        <w:t xml:space="preserve">which </w:t>
      </w:r>
      <w:r w:rsidR="00CF114F" w:rsidRPr="0084589A">
        <w:rPr>
          <w:rFonts w:ascii="Arial" w:eastAsiaTheme="minorHAnsi" w:hAnsi="Arial" w:cs="Arial"/>
          <w:sz w:val="22"/>
          <w:szCs w:val="22"/>
          <w:lang w:eastAsia="en-US"/>
        </w:rPr>
        <w:t xml:space="preserve">was not available to the panel should </w:t>
      </w:r>
      <w:r w:rsidRPr="0084589A">
        <w:rPr>
          <w:rFonts w:ascii="Arial" w:eastAsiaTheme="minorHAnsi" w:hAnsi="Arial" w:cs="Arial"/>
          <w:sz w:val="22"/>
          <w:szCs w:val="22"/>
          <w:lang w:eastAsia="en-US"/>
        </w:rPr>
        <w:t xml:space="preserve">contact the TPD to discuss. </w:t>
      </w:r>
      <w:r w:rsidR="00CF114F" w:rsidRPr="0084589A">
        <w:rPr>
          <w:rFonts w:ascii="Arial" w:eastAsiaTheme="minorHAnsi" w:hAnsi="Arial" w:cs="Arial"/>
          <w:sz w:val="22"/>
          <w:szCs w:val="22"/>
          <w:lang w:eastAsia="en-US"/>
        </w:rPr>
        <w:t xml:space="preserve">The TPD may overturn the decision </w:t>
      </w:r>
      <w:proofErr w:type="gramStart"/>
      <w:r w:rsidR="00CF114F" w:rsidRPr="0084589A">
        <w:rPr>
          <w:rFonts w:ascii="Arial" w:eastAsiaTheme="minorHAnsi" w:hAnsi="Arial" w:cs="Arial"/>
          <w:sz w:val="22"/>
          <w:szCs w:val="22"/>
          <w:lang w:eastAsia="en-US"/>
        </w:rPr>
        <w:t>on the basis of</w:t>
      </w:r>
      <w:proofErr w:type="gramEnd"/>
      <w:r w:rsidR="00CF114F" w:rsidRPr="0084589A">
        <w:rPr>
          <w:rFonts w:ascii="Arial" w:eastAsiaTheme="minorHAnsi" w:hAnsi="Arial" w:cs="Arial"/>
          <w:sz w:val="22"/>
          <w:szCs w:val="22"/>
          <w:lang w:eastAsia="en-US"/>
        </w:rPr>
        <w:t xml:space="preserve"> this new information, reconvene the placement panel, or uphold the original decision.  If the registrar </w:t>
      </w:r>
      <w:r w:rsidR="00F91EB5" w:rsidRPr="0084589A">
        <w:rPr>
          <w:rFonts w:ascii="Arial" w:eastAsiaTheme="minorHAnsi" w:hAnsi="Arial" w:cs="Arial"/>
          <w:sz w:val="22"/>
          <w:szCs w:val="22"/>
          <w:lang w:eastAsia="en-US"/>
        </w:rPr>
        <w:t xml:space="preserve">does not want to accept this decision, then the TPD will refer the request to the </w:t>
      </w:r>
      <w:proofErr w:type="spellStart"/>
      <w:r w:rsidR="00F91EB5" w:rsidRPr="0084589A">
        <w:rPr>
          <w:rFonts w:ascii="Arial" w:eastAsiaTheme="minorHAnsi" w:hAnsi="Arial" w:cs="Arial"/>
          <w:sz w:val="22"/>
          <w:szCs w:val="22"/>
          <w:lang w:eastAsia="en-US"/>
        </w:rPr>
        <w:t>HoS.</w:t>
      </w:r>
      <w:proofErr w:type="spellEnd"/>
      <w:r w:rsidR="00F91EB5" w:rsidRPr="0084589A">
        <w:rPr>
          <w:rFonts w:ascii="Arial" w:eastAsiaTheme="minorHAnsi" w:hAnsi="Arial" w:cs="Arial"/>
          <w:sz w:val="22"/>
          <w:szCs w:val="22"/>
          <w:lang w:eastAsia="en-US"/>
        </w:rPr>
        <w:t xml:space="preserve">  </w:t>
      </w:r>
    </w:p>
    <w:p w14:paraId="0013C68C" w14:textId="30E23FAC" w:rsidR="008768EC" w:rsidRPr="0084589A" w:rsidRDefault="00F41DD8" w:rsidP="00E80CBD">
      <w:pPr>
        <w:pStyle w:val="NormalWeb"/>
        <w:numPr>
          <w:ilvl w:val="0"/>
          <w:numId w:val="43"/>
        </w:numPr>
        <w:shd w:val="clear" w:color="auto" w:fill="FFFFFF"/>
        <w:spacing w:before="0" w:beforeAutospacing="0" w:after="0" w:afterAutospacing="0"/>
        <w:ind w:left="851" w:hanging="284"/>
        <w:rPr>
          <w:rFonts w:ascii="Arial" w:eastAsiaTheme="minorHAnsi" w:hAnsi="Arial" w:cs="Arial"/>
          <w:sz w:val="22"/>
          <w:szCs w:val="22"/>
          <w:lang w:eastAsia="en-US"/>
        </w:rPr>
      </w:pPr>
      <w:r w:rsidRPr="0084589A">
        <w:rPr>
          <w:rFonts w:ascii="Arial" w:eastAsiaTheme="minorHAnsi" w:hAnsi="Arial" w:cs="Arial"/>
          <w:sz w:val="22"/>
          <w:szCs w:val="22"/>
          <w:lang w:eastAsia="en-US"/>
        </w:rPr>
        <w:t xml:space="preserve">Once a placement has been approved, the registrar is expected to liaise with the training location </w:t>
      </w:r>
      <w:proofErr w:type="gramStart"/>
      <w:r w:rsidRPr="0084589A">
        <w:rPr>
          <w:rFonts w:ascii="Arial" w:eastAsiaTheme="minorHAnsi" w:hAnsi="Arial" w:cs="Arial"/>
          <w:sz w:val="22"/>
          <w:szCs w:val="22"/>
          <w:lang w:eastAsia="en-US"/>
        </w:rPr>
        <w:t>lead</w:t>
      </w:r>
      <w:proofErr w:type="gramEnd"/>
      <w:r w:rsidRPr="0084589A">
        <w:rPr>
          <w:rFonts w:ascii="Arial" w:eastAsiaTheme="minorHAnsi" w:hAnsi="Arial" w:cs="Arial"/>
          <w:sz w:val="22"/>
          <w:szCs w:val="22"/>
          <w:lang w:eastAsia="en-US"/>
        </w:rPr>
        <w:t xml:space="preserve"> to agree a start date and </w:t>
      </w:r>
      <w:r w:rsidR="00AF1C05" w:rsidRPr="0084589A">
        <w:rPr>
          <w:rFonts w:ascii="Arial" w:eastAsiaTheme="minorHAnsi" w:hAnsi="Arial" w:cs="Arial"/>
          <w:sz w:val="22"/>
          <w:szCs w:val="22"/>
          <w:lang w:eastAsia="en-US"/>
        </w:rPr>
        <w:t>their n</w:t>
      </w:r>
      <w:r w:rsidRPr="0084589A">
        <w:rPr>
          <w:rFonts w:ascii="Arial" w:eastAsiaTheme="minorHAnsi" w:hAnsi="Arial" w:cs="Arial"/>
          <w:sz w:val="22"/>
          <w:szCs w:val="22"/>
          <w:lang w:eastAsia="en-US"/>
        </w:rPr>
        <w:t xml:space="preserve">amed Clinical Supervisor. The registrar must inform the Training Programme </w:t>
      </w:r>
      <w:r w:rsidRPr="0011530A">
        <w:rPr>
          <w:rFonts w:ascii="Arial" w:eastAsiaTheme="minorHAnsi" w:hAnsi="Arial" w:cs="Arial"/>
          <w:sz w:val="22"/>
          <w:szCs w:val="22"/>
          <w:lang w:eastAsia="en-US"/>
        </w:rPr>
        <w:t xml:space="preserve">via </w:t>
      </w:r>
      <w:hyperlink r:id="rId20" w:history="1">
        <w:r w:rsidR="0011530A" w:rsidRPr="0011530A">
          <w:rPr>
            <w:rStyle w:val="Hyperlink"/>
            <w:rFonts w:ascii="Arial" w:hAnsi="Arial" w:cs="Arial"/>
            <w:sz w:val="22"/>
            <w:szCs w:val="22"/>
          </w:rPr>
          <w:t>england.phschool.eoe@nhs.net</w:t>
        </w:r>
      </w:hyperlink>
      <w:r w:rsidR="0011530A" w:rsidRPr="0011530A">
        <w:rPr>
          <w:rFonts w:ascii="Arial" w:hAnsi="Arial" w:cs="Arial"/>
          <w:sz w:val="22"/>
          <w:szCs w:val="22"/>
        </w:rPr>
        <w:t xml:space="preserve"> </w:t>
      </w:r>
      <w:r w:rsidR="00C91456" w:rsidRPr="0011530A">
        <w:rPr>
          <w:rFonts w:ascii="Arial" w:eastAsiaTheme="minorHAnsi" w:hAnsi="Arial" w:cs="Arial"/>
          <w:sz w:val="22"/>
          <w:szCs w:val="22"/>
          <w:lang w:eastAsia="en-US"/>
        </w:rPr>
        <w:t>once</w:t>
      </w:r>
      <w:r w:rsidR="00C91456" w:rsidRPr="0084589A">
        <w:rPr>
          <w:rFonts w:ascii="Arial" w:eastAsiaTheme="minorHAnsi" w:hAnsi="Arial" w:cs="Arial"/>
          <w:sz w:val="22"/>
          <w:szCs w:val="22"/>
          <w:lang w:eastAsia="en-US"/>
        </w:rPr>
        <w:t xml:space="preserve"> a start date and named (accredited) CS has been confirmed to update training records. </w:t>
      </w:r>
    </w:p>
    <w:tbl>
      <w:tblPr>
        <w:tblStyle w:val="TableGrid"/>
        <w:tblpPr w:leftFromText="180" w:rightFromText="180" w:vertAnchor="text" w:horzAnchor="margin" w:tblpXSpec="center" w:tblpY="1600"/>
        <w:tblW w:w="0" w:type="auto"/>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9016"/>
      </w:tblGrid>
      <w:tr w:rsidR="003D023E" w:rsidRPr="0026410E" w14:paraId="59FAF41C" w14:textId="77777777" w:rsidTr="003D023E">
        <w:tc>
          <w:tcPr>
            <w:tcW w:w="9016" w:type="dxa"/>
          </w:tcPr>
          <w:p w14:paraId="11B4A3C2" w14:textId="77777777" w:rsidR="003D023E" w:rsidRPr="0026410E" w:rsidRDefault="003D023E" w:rsidP="00917AB6">
            <w:pPr>
              <w:rPr>
                <w:rFonts w:ascii="Arial" w:eastAsia="Times New Roman" w:hAnsi="Arial" w:cs="Arial"/>
                <w:color w:val="A6A6A6" w:themeColor="background1" w:themeShade="A6"/>
                <w:sz w:val="24"/>
                <w:szCs w:val="24"/>
                <w:lang w:eastAsia="en-GB"/>
              </w:rPr>
            </w:pPr>
            <w:r w:rsidRPr="0026410E">
              <w:rPr>
                <w:rFonts w:ascii="Arial" w:eastAsia="Times New Roman" w:hAnsi="Arial" w:cs="Arial"/>
                <w:color w:val="A6A6A6" w:themeColor="background1" w:themeShade="A6"/>
                <w:sz w:val="24"/>
                <w:szCs w:val="24"/>
                <w:lang w:eastAsia="en-GB"/>
              </w:rPr>
              <w:t xml:space="preserve">Document title: EoE Public Health Training Programme: </w:t>
            </w:r>
            <w:r w:rsidR="00917AB6" w:rsidRPr="0026410E">
              <w:rPr>
                <w:rFonts w:ascii="Arial" w:eastAsia="Times New Roman" w:hAnsi="Arial" w:cs="Arial"/>
                <w:color w:val="A6A6A6" w:themeColor="background1" w:themeShade="A6"/>
                <w:sz w:val="24"/>
                <w:szCs w:val="24"/>
                <w:lang w:eastAsia="en-GB"/>
              </w:rPr>
              <w:t>Placement Policy</w:t>
            </w:r>
          </w:p>
        </w:tc>
      </w:tr>
      <w:tr w:rsidR="003D023E" w:rsidRPr="0026410E" w14:paraId="74485DC3" w14:textId="77777777" w:rsidTr="003D023E">
        <w:tc>
          <w:tcPr>
            <w:tcW w:w="9016" w:type="dxa"/>
          </w:tcPr>
          <w:p w14:paraId="0B73CB3B" w14:textId="3A42BBF7" w:rsidR="003D023E" w:rsidRPr="0026410E" w:rsidRDefault="00917AB6" w:rsidP="00310B04">
            <w:pPr>
              <w:rPr>
                <w:rFonts w:ascii="Arial" w:eastAsia="Times New Roman" w:hAnsi="Arial" w:cs="Arial"/>
                <w:color w:val="A6A6A6" w:themeColor="background1" w:themeShade="A6"/>
                <w:sz w:val="24"/>
                <w:szCs w:val="24"/>
                <w:lang w:eastAsia="en-GB"/>
              </w:rPr>
            </w:pPr>
            <w:r w:rsidRPr="0026410E">
              <w:rPr>
                <w:rFonts w:ascii="Arial" w:eastAsia="Times New Roman" w:hAnsi="Arial" w:cs="Arial"/>
                <w:color w:val="A6A6A6" w:themeColor="background1" w:themeShade="A6"/>
                <w:sz w:val="24"/>
                <w:szCs w:val="24"/>
                <w:lang w:eastAsia="en-GB"/>
              </w:rPr>
              <w:t xml:space="preserve">Version: </w:t>
            </w:r>
            <w:r w:rsidR="00956B76">
              <w:rPr>
                <w:rFonts w:ascii="Arial" w:eastAsia="Times New Roman" w:hAnsi="Arial" w:cs="Arial"/>
                <w:color w:val="A6A6A6" w:themeColor="background1" w:themeShade="A6"/>
                <w:sz w:val="24"/>
                <w:szCs w:val="24"/>
                <w:lang w:eastAsia="en-GB"/>
              </w:rPr>
              <w:t>6</w:t>
            </w:r>
          </w:p>
        </w:tc>
      </w:tr>
      <w:tr w:rsidR="003D023E" w:rsidRPr="0026410E" w14:paraId="59E236EA" w14:textId="77777777" w:rsidTr="003D023E">
        <w:tc>
          <w:tcPr>
            <w:tcW w:w="9016" w:type="dxa"/>
          </w:tcPr>
          <w:p w14:paraId="1741FF0C" w14:textId="356B9AD8" w:rsidR="003D023E" w:rsidRPr="0026410E" w:rsidRDefault="003D023E" w:rsidP="00917AB6">
            <w:pPr>
              <w:rPr>
                <w:rFonts w:ascii="Arial" w:eastAsia="Times New Roman" w:hAnsi="Arial" w:cs="Arial"/>
                <w:color w:val="A6A6A6" w:themeColor="background1" w:themeShade="A6"/>
                <w:sz w:val="24"/>
                <w:szCs w:val="24"/>
                <w:lang w:eastAsia="en-GB"/>
              </w:rPr>
            </w:pPr>
            <w:r w:rsidRPr="0026410E">
              <w:rPr>
                <w:rFonts w:ascii="Arial" w:eastAsia="Times New Roman" w:hAnsi="Arial" w:cs="Arial"/>
                <w:color w:val="A6A6A6" w:themeColor="background1" w:themeShade="A6"/>
                <w:sz w:val="24"/>
                <w:szCs w:val="24"/>
                <w:lang w:eastAsia="en-GB"/>
              </w:rPr>
              <w:t xml:space="preserve">Author: </w:t>
            </w:r>
            <w:r w:rsidR="00917AB6" w:rsidRPr="0026410E">
              <w:rPr>
                <w:rFonts w:ascii="Arial" w:eastAsia="Times New Roman" w:hAnsi="Arial" w:cs="Arial"/>
                <w:color w:val="A6A6A6" w:themeColor="background1" w:themeShade="A6"/>
                <w:sz w:val="24"/>
                <w:szCs w:val="24"/>
                <w:lang w:eastAsia="en-GB"/>
              </w:rPr>
              <w:t>Sara Godward &amp; Kirsteen Watson (TPDs</w:t>
            </w:r>
            <w:r w:rsidRPr="0026410E">
              <w:rPr>
                <w:rFonts w:ascii="Arial" w:eastAsia="Times New Roman" w:hAnsi="Arial" w:cs="Arial"/>
                <w:color w:val="A6A6A6" w:themeColor="background1" w:themeShade="A6"/>
                <w:sz w:val="24"/>
                <w:szCs w:val="24"/>
                <w:lang w:eastAsia="en-GB"/>
              </w:rPr>
              <w:t>)</w:t>
            </w:r>
            <w:r w:rsidR="00DA7013">
              <w:rPr>
                <w:rFonts w:ascii="Arial" w:eastAsia="Times New Roman" w:hAnsi="Arial" w:cs="Arial"/>
                <w:color w:val="A6A6A6" w:themeColor="background1" w:themeShade="A6"/>
                <w:sz w:val="24"/>
                <w:szCs w:val="24"/>
                <w:lang w:eastAsia="en-GB"/>
              </w:rPr>
              <w:t xml:space="preserve"> &amp; John </w:t>
            </w:r>
            <w:r w:rsidR="00615B3D">
              <w:rPr>
                <w:rFonts w:ascii="Arial" w:eastAsia="Times New Roman" w:hAnsi="Arial" w:cs="Arial"/>
                <w:color w:val="A6A6A6" w:themeColor="background1" w:themeShade="A6"/>
                <w:sz w:val="24"/>
                <w:szCs w:val="24"/>
                <w:lang w:eastAsia="en-GB"/>
              </w:rPr>
              <w:t>Battersby (</w:t>
            </w:r>
            <w:proofErr w:type="spellStart"/>
            <w:r w:rsidR="00615B3D">
              <w:rPr>
                <w:rFonts w:ascii="Arial" w:eastAsia="Times New Roman" w:hAnsi="Arial" w:cs="Arial"/>
                <w:color w:val="A6A6A6" w:themeColor="background1" w:themeShade="A6"/>
                <w:sz w:val="24"/>
                <w:szCs w:val="24"/>
                <w:lang w:eastAsia="en-GB"/>
              </w:rPr>
              <w:t>HoS</w:t>
            </w:r>
            <w:proofErr w:type="spellEnd"/>
            <w:r w:rsidR="00615B3D">
              <w:rPr>
                <w:rFonts w:ascii="Arial" w:eastAsia="Times New Roman" w:hAnsi="Arial" w:cs="Arial"/>
                <w:color w:val="A6A6A6" w:themeColor="background1" w:themeShade="A6"/>
                <w:sz w:val="24"/>
                <w:szCs w:val="24"/>
                <w:lang w:eastAsia="en-GB"/>
              </w:rPr>
              <w:t>)</w:t>
            </w:r>
          </w:p>
        </w:tc>
      </w:tr>
      <w:tr w:rsidR="00917AB6" w:rsidRPr="0026410E" w14:paraId="4418504D" w14:textId="77777777" w:rsidTr="003D023E">
        <w:tc>
          <w:tcPr>
            <w:tcW w:w="9016" w:type="dxa"/>
          </w:tcPr>
          <w:p w14:paraId="79070F52" w14:textId="77777777" w:rsidR="00816EAB" w:rsidRDefault="00956B76" w:rsidP="003D023E">
            <w:pPr>
              <w:rPr>
                <w:rFonts w:ascii="Arial" w:eastAsia="Times New Roman" w:hAnsi="Arial" w:cs="Arial"/>
                <w:color w:val="A6A6A6" w:themeColor="background1" w:themeShade="A6"/>
                <w:sz w:val="24"/>
                <w:szCs w:val="24"/>
                <w:lang w:eastAsia="en-GB"/>
              </w:rPr>
            </w:pPr>
            <w:r>
              <w:rPr>
                <w:rFonts w:ascii="Arial" w:eastAsia="Times New Roman" w:hAnsi="Arial" w:cs="Arial"/>
                <w:color w:val="A6A6A6" w:themeColor="background1" w:themeShade="A6"/>
                <w:sz w:val="24"/>
                <w:szCs w:val="24"/>
                <w:lang w:eastAsia="en-GB"/>
              </w:rPr>
              <w:t xml:space="preserve">Version 6: Revisions to organisational names, clarifications and </w:t>
            </w:r>
            <w:r w:rsidR="00744DA5">
              <w:rPr>
                <w:rFonts w:ascii="Arial" w:eastAsia="Times New Roman" w:hAnsi="Arial" w:cs="Arial"/>
                <w:color w:val="A6A6A6" w:themeColor="background1" w:themeShade="A6"/>
                <w:sz w:val="24"/>
                <w:szCs w:val="24"/>
                <w:lang w:eastAsia="en-GB"/>
              </w:rPr>
              <w:t xml:space="preserve">addition of </w:t>
            </w:r>
            <w:r w:rsidR="00BC55C7">
              <w:rPr>
                <w:rFonts w:ascii="Arial" w:eastAsia="Times New Roman" w:hAnsi="Arial" w:cs="Arial"/>
                <w:color w:val="A6A6A6" w:themeColor="background1" w:themeShade="A6"/>
                <w:sz w:val="24"/>
                <w:szCs w:val="24"/>
                <w:lang w:eastAsia="en-GB"/>
              </w:rPr>
              <w:t>note</w:t>
            </w:r>
            <w:r w:rsidR="00744DA5">
              <w:rPr>
                <w:rFonts w:ascii="Arial" w:eastAsia="Times New Roman" w:hAnsi="Arial" w:cs="Arial"/>
                <w:color w:val="A6A6A6" w:themeColor="background1" w:themeShade="A6"/>
                <w:sz w:val="24"/>
                <w:szCs w:val="24"/>
                <w:lang w:eastAsia="en-GB"/>
              </w:rPr>
              <w:t>s</w:t>
            </w:r>
            <w:r w:rsidR="00BC55C7">
              <w:rPr>
                <w:rFonts w:ascii="Arial" w:eastAsia="Times New Roman" w:hAnsi="Arial" w:cs="Arial"/>
                <w:color w:val="A6A6A6" w:themeColor="background1" w:themeShade="A6"/>
                <w:sz w:val="24"/>
                <w:szCs w:val="24"/>
                <w:lang w:eastAsia="en-GB"/>
              </w:rPr>
              <w:t xml:space="preserve"> on pay premi</w:t>
            </w:r>
            <w:r w:rsidR="00744DA5">
              <w:rPr>
                <w:rFonts w:ascii="Arial" w:eastAsia="Times New Roman" w:hAnsi="Arial" w:cs="Arial"/>
                <w:color w:val="A6A6A6" w:themeColor="background1" w:themeShade="A6"/>
                <w:sz w:val="24"/>
                <w:szCs w:val="24"/>
                <w:lang w:eastAsia="en-GB"/>
              </w:rPr>
              <w:t>a on return from OOPR and for AUC</w:t>
            </w:r>
          </w:p>
          <w:p w14:paraId="0A846713" w14:textId="6B863024" w:rsidR="00310B04" w:rsidRDefault="00310B04" w:rsidP="003D023E">
            <w:pPr>
              <w:rPr>
                <w:rFonts w:ascii="Arial" w:eastAsia="Times New Roman" w:hAnsi="Arial" w:cs="Arial"/>
                <w:color w:val="A6A6A6" w:themeColor="background1" w:themeShade="A6"/>
                <w:sz w:val="24"/>
                <w:szCs w:val="24"/>
                <w:lang w:eastAsia="en-GB"/>
              </w:rPr>
            </w:pPr>
            <w:r>
              <w:rPr>
                <w:rFonts w:ascii="Arial" w:eastAsia="Times New Roman" w:hAnsi="Arial" w:cs="Arial"/>
                <w:color w:val="A6A6A6" w:themeColor="background1" w:themeShade="A6"/>
                <w:sz w:val="24"/>
                <w:szCs w:val="24"/>
                <w:lang w:eastAsia="en-GB"/>
              </w:rPr>
              <w:t>Version 5: Revisions form STC &amp; final approval</w:t>
            </w:r>
          </w:p>
          <w:p w14:paraId="5BEC1C31" w14:textId="29B471F4" w:rsidR="00A41FFA" w:rsidRDefault="00A41FFA" w:rsidP="003D023E">
            <w:pPr>
              <w:rPr>
                <w:rFonts w:ascii="Arial" w:eastAsia="Times New Roman" w:hAnsi="Arial" w:cs="Arial"/>
                <w:color w:val="A6A6A6" w:themeColor="background1" w:themeShade="A6"/>
                <w:sz w:val="24"/>
                <w:szCs w:val="24"/>
                <w:lang w:eastAsia="en-GB"/>
              </w:rPr>
            </w:pPr>
            <w:r>
              <w:rPr>
                <w:rFonts w:ascii="Arial" w:eastAsia="Times New Roman" w:hAnsi="Arial" w:cs="Arial"/>
                <w:color w:val="A6A6A6" w:themeColor="background1" w:themeShade="A6"/>
                <w:sz w:val="24"/>
                <w:szCs w:val="24"/>
                <w:lang w:eastAsia="en-GB"/>
              </w:rPr>
              <w:t xml:space="preserve">Version 4: </w:t>
            </w:r>
            <w:r w:rsidR="00615B3D">
              <w:rPr>
                <w:rFonts w:ascii="Arial" w:eastAsia="Times New Roman" w:hAnsi="Arial" w:cs="Arial"/>
                <w:color w:val="A6A6A6" w:themeColor="background1" w:themeShade="A6"/>
                <w:sz w:val="24"/>
                <w:szCs w:val="24"/>
                <w:lang w:eastAsia="en-GB"/>
              </w:rPr>
              <w:t>Sara Godward &amp; Kirsteen Watson (TPDs)</w:t>
            </w:r>
            <w:r w:rsidR="00EB6975">
              <w:rPr>
                <w:rFonts w:ascii="Arial" w:eastAsia="Times New Roman" w:hAnsi="Arial" w:cs="Arial"/>
                <w:color w:val="A6A6A6" w:themeColor="background1" w:themeShade="A6"/>
                <w:sz w:val="24"/>
                <w:szCs w:val="24"/>
                <w:lang w:eastAsia="en-GB"/>
              </w:rPr>
              <w:t xml:space="preserve"> </w:t>
            </w:r>
            <w:r w:rsidR="00615B3D">
              <w:rPr>
                <w:rFonts w:ascii="Arial" w:eastAsia="Times New Roman" w:hAnsi="Arial" w:cs="Arial"/>
                <w:color w:val="A6A6A6" w:themeColor="background1" w:themeShade="A6"/>
                <w:sz w:val="24"/>
                <w:szCs w:val="24"/>
                <w:lang w:eastAsia="en-GB"/>
              </w:rPr>
              <w:t xml:space="preserve">- </w:t>
            </w:r>
            <w:r w:rsidR="00EB6975">
              <w:rPr>
                <w:rFonts w:ascii="Arial" w:eastAsia="Times New Roman" w:hAnsi="Arial" w:cs="Arial"/>
                <w:color w:val="A6A6A6" w:themeColor="background1" w:themeShade="A6"/>
                <w:sz w:val="24"/>
                <w:szCs w:val="24"/>
                <w:lang w:eastAsia="en-GB"/>
              </w:rPr>
              <w:t>July</w:t>
            </w:r>
            <w:r w:rsidR="00615B3D">
              <w:rPr>
                <w:rFonts w:ascii="Arial" w:eastAsia="Times New Roman" w:hAnsi="Arial" w:cs="Arial"/>
                <w:color w:val="A6A6A6" w:themeColor="background1" w:themeShade="A6"/>
                <w:sz w:val="24"/>
                <w:szCs w:val="24"/>
                <w:lang w:eastAsia="en-GB"/>
              </w:rPr>
              <w:t xml:space="preserve"> 2022</w:t>
            </w:r>
          </w:p>
          <w:p w14:paraId="56619AC1" w14:textId="7579C79F" w:rsidR="00917AB6" w:rsidRPr="0026410E" w:rsidRDefault="00917AB6" w:rsidP="003D023E">
            <w:pPr>
              <w:rPr>
                <w:rFonts w:ascii="Arial" w:eastAsia="Times New Roman" w:hAnsi="Arial" w:cs="Arial"/>
                <w:color w:val="A6A6A6" w:themeColor="background1" w:themeShade="A6"/>
                <w:sz w:val="24"/>
                <w:szCs w:val="24"/>
                <w:lang w:eastAsia="en-GB"/>
              </w:rPr>
            </w:pPr>
            <w:r w:rsidRPr="0026410E">
              <w:rPr>
                <w:rFonts w:ascii="Arial" w:eastAsia="Times New Roman" w:hAnsi="Arial" w:cs="Arial"/>
                <w:color w:val="A6A6A6" w:themeColor="background1" w:themeShade="A6"/>
                <w:sz w:val="24"/>
                <w:szCs w:val="24"/>
                <w:lang w:eastAsia="en-GB"/>
              </w:rPr>
              <w:t>Version 3: Placement Request process (A Pereira) – May 2016</w:t>
            </w:r>
          </w:p>
          <w:p w14:paraId="797ABF98" w14:textId="77777777" w:rsidR="00917AB6" w:rsidRPr="0026410E" w:rsidRDefault="00917AB6" w:rsidP="00917AB6">
            <w:pPr>
              <w:rPr>
                <w:rFonts w:ascii="Arial" w:eastAsia="Times New Roman" w:hAnsi="Arial" w:cs="Arial"/>
                <w:color w:val="A6A6A6" w:themeColor="background1" w:themeShade="A6"/>
                <w:sz w:val="24"/>
                <w:szCs w:val="24"/>
                <w:lang w:eastAsia="en-GB"/>
              </w:rPr>
            </w:pPr>
            <w:r w:rsidRPr="0026410E">
              <w:rPr>
                <w:rFonts w:ascii="Arial" w:eastAsia="Times New Roman" w:hAnsi="Arial" w:cs="Arial"/>
                <w:color w:val="A6A6A6" w:themeColor="background1" w:themeShade="A6"/>
                <w:sz w:val="24"/>
                <w:szCs w:val="24"/>
                <w:lang w:eastAsia="en-GB"/>
              </w:rPr>
              <w:t>Version 2: ‘requesting a new placement’ (2014)</w:t>
            </w:r>
          </w:p>
          <w:p w14:paraId="7515101E" w14:textId="77777777" w:rsidR="00917AB6" w:rsidRPr="0026410E" w:rsidRDefault="00917AB6" w:rsidP="00917AB6">
            <w:pPr>
              <w:rPr>
                <w:rFonts w:ascii="Arial" w:eastAsia="Times New Roman" w:hAnsi="Arial" w:cs="Arial"/>
                <w:color w:val="A6A6A6" w:themeColor="background1" w:themeShade="A6"/>
                <w:sz w:val="24"/>
                <w:szCs w:val="24"/>
                <w:lang w:eastAsia="en-GB"/>
              </w:rPr>
            </w:pPr>
            <w:r w:rsidRPr="0026410E">
              <w:rPr>
                <w:rFonts w:ascii="Arial" w:eastAsia="Times New Roman" w:hAnsi="Arial" w:cs="Arial"/>
                <w:color w:val="A6A6A6" w:themeColor="background1" w:themeShade="A6"/>
                <w:sz w:val="24"/>
                <w:szCs w:val="24"/>
                <w:lang w:eastAsia="en-GB"/>
              </w:rPr>
              <w:t>Version 1: ‘Training programme guidance on placements’ (2013)</w:t>
            </w:r>
          </w:p>
        </w:tc>
      </w:tr>
      <w:tr w:rsidR="003D023E" w:rsidRPr="0026410E" w14:paraId="2A205869" w14:textId="77777777" w:rsidTr="003D023E">
        <w:tc>
          <w:tcPr>
            <w:tcW w:w="9016" w:type="dxa"/>
          </w:tcPr>
          <w:p w14:paraId="73CD681F" w14:textId="6B91D786" w:rsidR="003D023E" w:rsidRPr="0026410E" w:rsidRDefault="003D023E" w:rsidP="00310B04">
            <w:pPr>
              <w:rPr>
                <w:rFonts w:ascii="Arial" w:eastAsia="Times New Roman" w:hAnsi="Arial" w:cs="Arial"/>
                <w:color w:val="A6A6A6" w:themeColor="background1" w:themeShade="A6"/>
                <w:sz w:val="24"/>
                <w:szCs w:val="24"/>
                <w:lang w:eastAsia="en-GB"/>
              </w:rPr>
            </w:pPr>
            <w:r w:rsidRPr="0026410E">
              <w:rPr>
                <w:rFonts w:ascii="Arial" w:eastAsia="Times New Roman" w:hAnsi="Arial" w:cs="Arial"/>
                <w:color w:val="A6A6A6" w:themeColor="background1" w:themeShade="A6"/>
                <w:sz w:val="24"/>
                <w:szCs w:val="24"/>
                <w:lang w:eastAsia="en-GB"/>
              </w:rPr>
              <w:t xml:space="preserve">Approved by: </w:t>
            </w:r>
            <w:r w:rsidR="00310B04">
              <w:rPr>
                <w:rFonts w:ascii="Arial" w:eastAsia="Times New Roman" w:hAnsi="Arial" w:cs="Arial"/>
                <w:color w:val="A6A6A6" w:themeColor="background1" w:themeShade="A6"/>
                <w:sz w:val="24"/>
                <w:szCs w:val="24"/>
                <w:lang w:eastAsia="en-GB"/>
              </w:rPr>
              <w:t xml:space="preserve">STC </w:t>
            </w:r>
          </w:p>
        </w:tc>
      </w:tr>
      <w:tr w:rsidR="003D023E" w:rsidRPr="0026410E" w14:paraId="4D9FDEC6" w14:textId="77777777" w:rsidTr="003D023E">
        <w:tc>
          <w:tcPr>
            <w:tcW w:w="9016" w:type="dxa"/>
          </w:tcPr>
          <w:p w14:paraId="35EC8465" w14:textId="5F38BB9F" w:rsidR="003D023E" w:rsidRPr="0026410E" w:rsidRDefault="003D023E" w:rsidP="00917AB6">
            <w:pPr>
              <w:rPr>
                <w:rFonts w:ascii="Arial" w:eastAsia="Times New Roman" w:hAnsi="Arial" w:cs="Arial"/>
                <w:color w:val="A6A6A6" w:themeColor="background1" w:themeShade="A6"/>
                <w:sz w:val="24"/>
                <w:szCs w:val="24"/>
                <w:lang w:eastAsia="en-GB"/>
              </w:rPr>
            </w:pPr>
            <w:r w:rsidRPr="0026410E">
              <w:rPr>
                <w:rFonts w:ascii="Arial" w:eastAsia="Times New Roman" w:hAnsi="Arial" w:cs="Arial"/>
                <w:color w:val="A6A6A6" w:themeColor="background1" w:themeShade="A6"/>
                <w:sz w:val="24"/>
                <w:szCs w:val="24"/>
                <w:lang w:eastAsia="en-GB"/>
              </w:rPr>
              <w:t xml:space="preserve">Approval date: </w:t>
            </w:r>
          </w:p>
        </w:tc>
      </w:tr>
      <w:tr w:rsidR="003D023E" w:rsidRPr="0026410E" w14:paraId="6344C791" w14:textId="77777777" w:rsidTr="003D023E">
        <w:tc>
          <w:tcPr>
            <w:tcW w:w="9016" w:type="dxa"/>
          </w:tcPr>
          <w:p w14:paraId="093221BB" w14:textId="130086EF" w:rsidR="003D023E" w:rsidRPr="0026410E" w:rsidRDefault="003D023E" w:rsidP="00917AB6">
            <w:pPr>
              <w:rPr>
                <w:rFonts w:ascii="Arial" w:eastAsia="Times New Roman" w:hAnsi="Arial" w:cs="Arial"/>
                <w:color w:val="A6A6A6" w:themeColor="background1" w:themeShade="A6"/>
                <w:sz w:val="24"/>
                <w:szCs w:val="24"/>
                <w:lang w:eastAsia="en-GB"/>
              </w:rPr>
            </w:pPr>
            <w:r w:rsidRPr="0026410E">
              <w:rPr>
                <w:rFonts w:ascii="Arial" w:eastAsia="Times New Roman" w:hAnsi="Arial" w:cs="Arial"/>
                <w:color w:val="A6A6A6" w:themeColor="background1" w:themeShade="A6"/>
                <w:sz w:val="24"/>
                <w:szCs w:val="24"/>
                <w:lang w:eastAsia="en-GB"/>
              </w:rPr>
              <w:t xml:space="preserve">Review date: </w:t>
            </w:r>
            <w:r w:rsidR="00AF0C50">
              <w:rPr>
                <w:rFonts w:ascii="Arial" w:eastAsia="Times New Roman" w:hAnsi="Arial" w:cs="Arial"/>
                <w:color w:val="A6A6A6" w:themeColor="background1" w:themeShade="A6"/>
                <w:sz w:val="24"/>
                <w:szCs w:val="24"/>
                <w:lang w:eastAsia="en-GB"/>
              </w:rPr>
              <w:t>at least every 3 years</w:t>
            </w:r>
          </w:p>
        </w:tc>
      </w:tr>
    </w:tbl>
    <w:p w14:paraId="60A8EE33" w14:textId="77777777" w:rsidR="003D023E" w:rsidRPr="0026410E" w:rsidRDefault="003D023E" w:rsidP="003D023E">
      <w:pPr>
        <w:pStyle w:val="NormalWeb"/>
        <w:shd w:val="clear" w:color="auto" w:fill="FFFFFF"/>
        <w:spacing w:before="0" w:beforeAutospacing="0" w:after="0" w:afterAutospacing="0"/>
        <w:rPr>
          <w:rFonts w:ascii="Arial" w:eastAsiaTheme="minorHAnsi" w:hAnsi="Arial" w:cs="Arial"/>
          <w:lang w:eastAsia="en-US"/>
        </w:rPr>
      </w:pPr>
    </w:p>
    <w:p w14:paraId="4BC70347" w14:textId="359863BB" w:rsidR="003D023E" w:rsidRPr="0026410E" w:rsidRDefault="003D023E" w:rsidP="003D023E">
      <w:pPr>
        <w:pStyle w:val="NormalWeb"/>
        <w:shd w:val="clear" w:color="auto" w:fill="FFFFFF"/>
        <w:spacing w:before="0" w:beforeAutospacing="0" w:after="0" w:afterAutospacing="0"/>
        <w:rPr>
          <w:rFonts w:ascii="Arial" w:eastAsiaTheme="minorHAnsi" w:hAnsi="Arial" w:cs="Arial"/>
          <w:lang w:eastAsia="en-US"/>
        </w:rPr>
      </w:pPr>
    </w:p>
    <w:p w14:paraId="3236BCEC" w14:textId="78FA8837" w:rsidR="00F76DB7" w:rsidRPr="0026410E" w:rsidRDefault="00F76DB7" w:rsidP="00AB4ED3">
      <w:pPr>
        <w:rPr>
          <w:rFonts w:ascii="Arial" w:hAnsi="Arial" w:cs="Arial"/>
          <w:sz w:val="24"/>
          <w:szCs w:val="24"/>
        </w:rPr>
      </w:pPr>
    </w:p>
    <w:p w14:paraId="3E48A80E" w14:textId="04640784" w:rsidR="00F76DB7" w:rsidRPr="0026410E" w:rsidRDefault="00F76DB7" w:rsidP="00AB4ED3">
      <w:pPr>
        <w:rPr>
          <w:rFonts w:ascii="Arial" w:hAnsi="Arial" w:cs="Arial"/>
          <w:sz w:val="24"/>
          <w:szCs w:val="24"/>
        </w:rPr>
      </w:pPr>
    </w:p>
    <w:p w14:paraId="0C81120C" w14:textId="4E9E0796" w:rsidR="00F76DB7" w:rsidRPr="0026410E" w:rsidRDefault="00F76DB7" w:rsidP="00AB4ED3">
      <w:pPr>
        <w:rPr>
          <w:rFonts w:ascii="Arial" w:hAnsi="Arial" w:cs="Arial"/>
          <w:sz w:val="24"/>
          <w:szCs w:val="24"/>
        </w:rPr>
      </w:pPr>
    </w:p>
    <w:p w14:paraId="1F95EC4C" w14:textId="5596DB2D" w:rsidR="00F76DB7" w:rsidRPr="0026410E" w:rsidRDefault="00F76DB7" w:rsidP="00AB4ED3">
      <w:pPr>
        <w:rPr>
          <w:rFonts w:ascii="Arial" w:hAnsi="Arial" w:cs="Arial"/>
          <w:sz w:val="24"/>
          <w:szCs w:val="24"/>
        </w:rPr>
      </w:pPr>
    </w:p>
    <w:p w14:paraId="176336B3" w14:textId="54363357" w:rsidR="00F76DB7" w:rsidRPr="0026410E" w:rsidRDefault="00F76DB7" w:rsidP="00AB4ED3">
      <w:pPr>
        <w:rPr>
          <w:rFonts w:ascii="Arial" w:hAnsi="Arial" w:cs="Arial"/>
          <w:sz w:val="24"/>
          <w:szCs w:val="24"/>
        </w:rPr>
      </w:pPr>
    </w:p>
    <w:p w14:paraId="3E5C60EE" w14:textId="78FF5982" w:rsidR="00F76DB7" w:rsidRPr="0026410E" w:rsidRDefault="00F76DB7" w:rsidP="00AB4ED3">
      <w:pPr>
        <w:rPr>
          <w:rFonts w:ascii="Arial" w:hAnsi="Arial" w:cs="Arial"/>
          <w:sz w:val="24"/>
          <w:szCs w:val="24"/>
        </w:rPr>
      </w:pPr>
    </w:p>
    <w:p w14:paraId="7719C244" w14:textId="323E963A" w:rsidR="00F76DB7" w:rsidRPr="0026410E" w:rsidRDefault="00F76DB7" w:rsidP="00AB4ED3">
      <w:pPr>
        <w:rPr>
          <w:rFonts w:ascii="Arial" w:hAnsi="Arial" w:cs="Arial"/>
          <w:sz w:val="24"/>
          <w:szCs w:val="24"/>
        </w:rPr>
      </w:pPr>
    </w:p>
    <w:p w14:paraId="2615FBB9" w14:textId="3466BB14" w:rsidR="00F76DB7" w:rsidRPr="0026410E" w:rsidRDefault="00F76DB7" w:rsidP="00AB4ED3">
      <w:pPr>
        <w:rPr>
          <w:rFonts w:ascii="Arial" w:hAnsi="Arial" w:cs="Arial"/>
          <w:sz w:val="24"/>
          <w:szCs w:val="24"/>
        </w:rPr>
      </w:pPr>
    </w:p>
    <w:p w14:paraId="6423C40E" w14:textId="4B254C77" w:rsidR="00F76DB7" w:rsidRPr="0026410E" w:rsidRDefault="00F76DB7" w:rsidP="00AB4ED3">
      <w:pPr>
        <w:rPr>
          <w:rFonts w:ascii="Arial" w:hAnsi="Arial" w:cs="Arial"/>
          <w:sz w:val="24"/>
          <w:szCs w:val="24"/>
        </w:rPr>
      </w:pPr>
    </w:p>
    <w:p w14:paraId="70F342F9" w14:textId="3F5D512E" w:rsidR="00F76DB7" w:rsidRPr="0026410E" w:rsidRDefault="00F76DB7" w:rsidP="00AB4ED3">
      <w:pPr>
        <w:rPr>
          <w:rFonts w:ascii="Arial" w:hAnsi="Arial" w:cs="Arial"/>
          <w:sz w:val="24"/>
          <w:szCs w:val="24"/>
        </w:rPr>
      </w:pPr>
    </w:p>
    <w:p w14:paraId="7A001BF6" w14:textId="713DACCB" w:rsidR="00F76DB7" w:rsidRPr="0026410E" w:rsidRDefault="00F76DB7" w:rsidP="00AB4ED3">
      <w:pPr>
        <w:rPr>
          <w:rFonts w:ascii="Arial" w:hAnsi="Arial" w:cs="Arial"/>
          <w:sz w:val="24"/>
          <w:szCs w:val="24"/>
        </w:rPr>
      </w:pPr>
    </w:p>
    <w:p w14:paraId="661ACE79" w14:textId="2D6FD2FF" w:rsidR="00F76DB7" w:rsidRPr="0026410E" w:rsidRDefault="00F76DB7" w:rsidP="00AB4ED3">
      <w:pPr>
        <w:rPr>
          <w:rFonts w:ascii="Arial" w:hAnsi="Arial" w:cs="Arial"/>
          <w:sz w:val="24"/>
          <w:szCs w:val="24"/>
        </w:rPr>
      </w:pPr>
    </w:p>
    <w:p w14:paraId="35FE4EB7" w14:textId="781E804B" w:rsidR="00F76DB7" w:rsidRPr="0026410E" w:rsidRDefault="00F76DB7" w:rsidP="00AB4ED3">
      <w:pPr>
        <w:rPr>
          <w:rFonts w:ascii="Arial" w:hAnsi="Arial" w:cs="Arial"/>
          <w:sz w:val="24"/>
          <w:szCs w:val="24"/>
        </w:rPr>
      </w:pPr>
    </w:p>
    <w:p w14:paraId="452CB7D4" w14:textId="5F952026" w:rsidR="00F76DB7" w:rsidRPr="0026410E" w:rsidRDefault="00F76DB7" w:rsidP="00AB4ED3">
      <w:pPr>
        <w:rPr>
          <w:rFonts w:ascii="Arial" w:hAnsi="Arial" w:cs="Arial"/>
          <w:sz w:val="24"/>
          <w:szCs w:val="24"/>
        </w:rPr>
      </w:pPr>
    </w:p>
    <w:p w14:paraId="76FF2D5D" w14:textId="367C47A4" w:rsidR="00F76DB7" w:rsidRPr="0026410E" w:rsidRDefault="00F76DB7" w:rsidP="00AB4ED3">
      <w:pPr>
        <w:rPr>
          <w:rFonts w:ascii="Arial" w:hAnsi="Arial" w:cs="Arial"/>
          <w:sz w:val="24"/>
          <w:szCs w:val="24"/>
        </w:rPr>
      </w:pPr>
    </w:p>
    <w:p w14:paraId="58D525FC" w14:textId="041F125C" w:rsidR="00F76DB7" w:rsidRPr="0026410E" w:rsidRDefault="00F76DB7" w:rsidP="00AB4ED3">
      <w:pPr>
        <w:rPr>
          <w:rFonts w:ascii="Arial" w:hAnsi="Arial" w:cs="Arial"/>
          <w:sz w:val="24"/>
          <w:szCs w:val="24"/>
        </w:rPr>
      </w:pPr>
    </w:p>
    <w:p w14:paraId="371016C9" w14:textId="7F46DBCE" w:rsidR="00F76DB7" w:rsidRPr="0026410E" w:rsidRDefault="00F76DB7" w:rsidP="00AB4ED3">
      <w:pPr>
        <w:rPr>
          <w:rFonts w:ascii="Arial" w:hAnsi="Arial" w:cs="Arial"/>
          <w:sz w:val="24"/>
          <w:szCs w:val="24"/>
        </w:rPr>
      </w:pPr>
    </w:p>
    <w:p w14:paraId="5C6B7647" w14:textId="21A57928" w:rsidR="00F76DB7" w:rsidRPr="0026410E" w:rsidRDefault="00F76DB7" w:rsidP="00AB4ED3">
      <w:pPr>
        <w:rPr>
          <w:rFonts w:ascii="Arial" w:hAnsi="Arial" w:cs="Arial"/>
          <w:sz w:val="24"/>
          <w:szCs w:val="24"/>
        </w:rPr>
      </w:pPr>
    </w:p>
    <w:p w14:paraId="6425B491" w14:textId="158D11FE" w:rsidR="00F76DB7" w:rsidRPr="0026410E" w:rsidRDefault="00F76DB7" w:rsidP="00AB4ED3">
      <w:pPr>
        <w:rPr>
          <w:rFonts w:ascii="Arial" w:hAnsi="Arial" w:cs="Arial"/>
          <w:sz w:val="24"/>
          <w:szCs w:val="24"/>
        </w:rPr>
      </w:pPr>
    </w:p>
    <w:p w14:paraId="5FF805A7" w14:textId="48FDC357" w:rsidR="00F76DB7" w:rsidRDefault="00F76DB7" w:rsidP="00AB4ED3">
      <w:pPr>
        <w:tabs>
          <w:tab w:val="left" w:pos="6450"/>
        </w:tabs>
        <w:rPr>
          <w:rFonts w:ascii="Arial" w:hAnsi="Arial" w:cs="Arial"/>
        </w:rPr>
      </w:pPr>
      <w:r w:rsidRPr="0026410E">
        <w:rPr>
          <w:rFonts w:ascii="Arial" w:hAnsi="Arial" w:cs="Arial"/>
        </w:rPr>
        <w:tab/>
      </w:r>
    </w:p>
    <w:p w14:paraId="75E6E70F" w14:textId="77777777" w:rsidR="00816EAB" w:rsidRPr="00816EAB" w:rsidRDefault="00816EAB" w:rsidP="000C7900">
      <w:pPr>
        <w:rPr>
          <w:rFonts w:ascii="Arial" w:hAnsi="Arial" w:cs="Arial"/>
        </w:rPr>
      </w:pPr>
    </w:p>
    <w:sectPr w:rsidR="00816EAB" w:rsidRPr="00816EAB" w:rsidSect="003D023E">
      <w:footerReference w:type="default" r:id="rId21"/>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BD9F53" w14:textId="77777777" w:rsidR="000B7F64" w:rsidRDefault="000B7F64" w:rsidP="008768EC">
      <w:pPr>
        <w:spacing w:after="0" w:line="240" w:lineRule="auto"/>
      </w:pPr>
      <w:r>
        <w:separator/>
      </w:r>
    </w:p>
  </w:endnote>
  <w:endnote w:type="continuationSeparator" w:id="0">
    <w:p w14:paraId="04C178F3" w14:textId="77777777" w:rsidR="000B7F64" w:rsidRDefault="000B7F64" w:rsidP="008768E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F31B98" w14:textId="43016BB8" w:rsidR="00917AB6" w:rsidRPr="00917AB6" w:rsidRDefault="00917AB6" w:rsidP="00EB6975">
    <w:pPr>
      <w:pStyle w:val="Footer"/>
      <w:ind w:right="-24"/>
      <w:rPr>
        <w:color w:val="BFBFBF" w:themeColor="background1" w:themeShade="BF"/>
        <w:sz w:val="20"/>
      </w:rPr>
    </w:pPr>
    <w:proofErr w:type="spellStart"/>
    <w:r w:rsidRPr="00917AB6">
      <w:rPr>
        <w:color w:val="BFBFBF" w:themeColor="background1" w:themeShade="BF"/>
        <w:sz w:val="20"/>
      </w:rPr>
      <w:t>EoE</w:t>
    </w:r>
    <w:proofErr w:type="spellEnd"/>
    <w:r w:rsidRPr="00917AB6">
      <w:rPr>
        <w:color w:val="BFBFBF" w:themeColor="background1" w:themeShade="BF"/>
        <w:sz w:val="20"/>
      </w:rPr>
      <w:t xml:space="preserve"> Public Health Training Programme Placement Policy – v. </w:t>
    </w:r>
    <w:r w:rsidR="00816EAB">
      <w:rPr>
        <w:color w:val="BFBFBF" w:themeColor="background1" w:themeShade="BF"/>
        <w:sz w:val="20"/>
      </w:rPr>
      <w:t>6</w:t>
    </w:r>
    <w:r w:rsidRPr="00917AB6">
      <w:rPr>
        <w:color w:val="BFBFBF" w:themeColor="background1" w:themeShade="BF"/>
        <w:sz w:val="20"/>
      </w:rPr>
      <w:tab/>
    </w:r>
    <w:r w:rsidRPr="00917AB6">
      <w:rPr>
        <w:color w:val="BFBFBF" w:themeColor="background1" w:themeShade="BF"/>
        <w:sz w:val="20"/>
      </w:rPr>
      <w:tab/>
      <w:t>(</w:t>
    </w:r>
    <w:r w:rsidR="00816EAB">
      <w:rPr>
        <w:color w:val="BFBFBF" w:themeColor="background1" w:themeShade="BF"/>
        <w:sz w:val="20"/>
      </w:rPr>
      <w:t>March 26</w:t>
    </w:r>
    <w:r w:rsidRPr="00917AB6">
      <w:rPr>
        <w:color w:val="BFBFBF" w:themeColor="background1" w:themeShade="BF"/>
        <w:sz w:val="20"/>
      </w:rPr>
      <w:t>)</w:t>
    </w:r>
  </w:p>
  <w:p w14:paraId="11765DA1" w14:textId="77777777" w:rsidR="00917AB6" w:rsidRDefault="00917AB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729B64" w14:textId="77777777" w:rsidR="000B7F64" w:rsidRDefault="000B7F64" w:rsidP="008768EC">
      <w:pPr>
        <w:spacing w:after="0" w:line="240" w:lineRule="auto"/>
      </w:pPr>
      <w:r>
        <w:separator/>
      </w:r>
    </w:p>
  </w:footnote>
  <w:footnote w:type="continuationSeparator" w:id="0">
    <w:p w14:paraId="0121D47C" w14:textId="77777777" w:rsidR="000B7F64" w:rsidRDefault="000B7F64" w:rsidP="008768E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F94BFF"/>
    <w:multiLevelType w:val="multilevel"/>
    <w:tmpl w:val="5824C4B2"/>
    <w:lvl w:ilvl="0">
      <w:start w:val="1"/>
      <w:numFmt w:val="bullet"/>
      <w:lvlText w:val=""/>
      <w:lvlJc w:val="left"/>
      <w:pPr>
        <w:ind w:left="720" w:hanging="360"/>
      </w:pPr>
      <w:rPr>
        <w:rFonts w:ascii="Symbol" w:hAnsi="Symbol"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0A7C5FBD"/>
    <w:multiLevelType w:val="multilevel"/>
    <w:tmpl w:val="BC5495AA"/>
    <w:lvl w:ilvl="0">
      <w:start w:val="2"/>
      <w:numFmt w:val="decimal"/>
      <w:lvlText w:val="%1."/>
      <w:lvlJc w:val="left"/>
      <w:pPr>
        <w:ind w:left="360" w:hanging="360"/>
      </w:pPr>
      <w:rPr>
        <w:rFonts w:ascii="Arial" w:hAnsi="Arial" w:cs="Arial" w:hint="default"/>
        <w:b/>
        <w:bCs w:val="0"/>
        <w:sz w:val="24"/>
        <w:szCs w:val="24"/>
      </w:rPr>
    </w:lvl>
    <w:lvl w:ilvl="1">
      <w:start w:val="1"/>
      <w:numFmt w:val="lowerLetter"/>
      <w:lvlText w:val="%2."/>
      <w:lvlJc w:val="left"/>
      <w:pPr>
        <w:ind w:left="360" w:hanging="360"/>
      </w:pPr>
      <w:rPr>
        <w:b w:val="0"/>
        <w:bCs/>
      </w:rPr>
    </w:lvl>
    <w:lvl w:ilvl="2">
      <w:start w:val="1"/>
      <w:numFmt w:val="decimal"/>
      <w:isLgl/>
      <w:lvlText w:val="%1.%2.%3"/>
      <w:lvlJc w:val="left"/>
      <w:pPr>
        <w:ind w:left="720" w:hanging="720"/>
      </w:pPr>
      <w:rPr>
        <w:rFonts w:hint="default"/>
        <w:b w:val="0"/>
        <w:bCs/>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1800" w:hanging="1800"/>
      </w:pPr>
      <w:rPr>
        <w:rFonts w:hint="default"/>
      </w:rPr>
    </w:lvl>
  </w:abstractNum>
  <w:abstractNum w:abstractNumId="2" w15:restartNumberingAfterBreak="0">
    <w:nsid w:val="0C960055"/>
    <w:multiLevelType w:val="hybridMultilevel"/>
    <w:tmpl w:val="C960148C"/>
    <w:lvl w:ilvl="0" w:tplc="94E832AE">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3" w15:restartNumberingAfterBreak="0">
    <w:nsid w:val="0CC47B9F"/>
    <w:multiLevelType w:val="multilevel"/>
    <w:tmpl w:val="23FCD158"/>
    <w:lvl w:ilvl="0">
      <w:start w:val="2"/>
      <w:numFmt w:val="decimal"/>
      <w:lvlText w:val="%1."/>
      <w:lvlJc w:val="left"/>
      <w:pPr>
        <w:ind w:left="360" w:hanging="360"/>
      </w:pPr>
      <w:rPr>
        <w:rFonts w:hint="default"/>
      </w:rPr>
    </w:lvl>
    <w:lvl w:ilvl="1">
      <w:start w:val="1"/>
      <w:numFmt w:val="decimal"/>
      <w:isLgl/>
      <w:lvlText w:val="%1.%2"/>
      <w:lvlJc w:val="left"/>
      <w:pPr>
        <w:ind w:left="360" w:hanging="360"/>
      </w:pPr>
      <w:rPr>
        <w:rFonts w:hint="default"/>
        <w:b w:val="0"/>
        <w:bCs/>
      </w:rPr>
    </w:lvl>
    <w:lvl w:ilvl="2">
      <w:start w:val="1"/>
      <w:numFmt w:val="bullet"/>
      <w:lvlText w:val=""/>
      <w:lvlJc w:val="left"/>
      <w:pPr>
        <w:ind w:left="360" w:hanging="360"/>
      </w:pPr>
      <w:rPr>
        <w:rFonts w:ascii="Wingdings" w:hAnsi="Wingding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1800" w:hanging="1800"/>
      </w:pPr>
      <w:rPr>
        <w:rFonts w:hint="default"/>
      </w:rPr>
    </w:lvl>
  </w:abstractNum>
  <w:abstractNum w:abstractNumId="4" w15:restartNumberingAfterBreak="0">
    <w:nsid w:val="0D8F6297"/>
    <w:multiLevelType w:val="hybridMultilevel"/>
    <w:tmpl w:val="15B28D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1AA6419"/>
    <w:multiLevelType w:val="hybridMultilevel"/>
    <w:tmpl w:val="CC44F09C"/>
    <w:lvl w:ilvl="0" w:tplc="08090001">
      <w:start w:val="1"/>
      <w:numFmt w:val="bullet"/>
      <w:lvlText w:val=""/>
      <w:lvlJc w:val="left"/>
      <w:pPr>
        <w:ind w:left="765" w:hanging="360"/>
      </w:pPr>
      <w:rPr>
        <w:rFonts w:ascii="Symbol" w:hAnsi="Symbol" w:hint="default"/>
      </w:rPr>
    </w:lvl>
    <w:lvl w:ilvl="1" w:tplc="08090003" w:tentative="1">
      <w:start w:val="1"/>
      <w:numFmt w:val="bullet"/>
      <w:lvlText w:val="o"/>
      <w:lvlJc w:val="left"/>
      <w:pPr>
        <w:ind w:left="1485" w:hanging="360"/>
      </w:pPr>
      <w:rPr>
        <w:rFonts w:ascii="Courier New" w:hAnsi="Courier New" w:cs="Courier New" w:hint="default"/>
      </w:rPr>
    </w:lvl>
    <w:lvl w:ilvl="2" w:tplc="08090005" w:tentative="1">
      <w:start w:val="1"/>
      <w:numFmt w:val="bullet"/>
      <w:lvlText w:val=""/>
      <w:lvlJc w:val="left"/>
      <w:pPr>
        <w:ind w:left="2205" w:hanging="360"/>
      </w:pPr>
      <w:rPr>
        <w:rFonts w:ascii="Wingdings" w:hAnsi="Wingdings" w:hint="default"/>
      </w:rPr>
    </w:lvl>
    <w:lvl w:ilvl="3" w:tplc="08090001" w:tentative="1">
      <w:start w:val="1"/>
      <w:numFmt w:val="bullet"/>
      <w:lvlText w:val=""/>
      <w:lvlJc w:val="left"/>
      <w:pPr>
        <w:ind w:left="2925" w:hanging="360"/>
      </w:pPr>
      <w:rPr>
        <w:rFonts w:ascii="Symbol" w:hAnsi="Symbol" w:hint="default"/>
      </w:rPr>
    </w:lvl>
    <w:lvl w:ilvl="4" w:tplc="08090003" w:tentative="1">
      <w:start w:val="1"/>
      <w:numFmt w:val="bullet"/>
      <w:lvlText w:val="o"/>
      <w:lvlJc w:val="left"/>
      <w:pPr>
        <w:ind w:left="3645" w:hanging="360"/>
      </w:pPr>
      <w:rPr>
        <w:rFonts w:ascii="Courier New" w:hAnsi="Courier New" w:cs="Courier New" w:hint="default"/>
      </w:rPr>
    </w:lvl>
    <w:lvl w:ilvl="5" w:tplc="08090005" w:tentative="1">
      <w:start w:val="1"/>
      <w:numFmt w:val="bullet"/>
      <w:lvlText w:val=""/>
      <w:lvlJc w:val="left"/>
      <w:pPr>
        <w:ind w:left="4365" w:hanging="360"/>
      </w:pPr>
      <w:rPr>
        <w:rFonts w:ascii="Wingdings" w:hAnsi="Wingdings" w:hint="default"/>
      </w:rPr>
    </w:lvl>
    <w:lvl w:ilvl="6" w:tplc="08090001" w:tentative="1">
      <w:start w:val="1"/>
      <w:numFmt w:val="bullet"/>
      <w:lvlText w:val=""/>
      <w:lvlJc w:val="left"/>
      <w:pPr>
        <w:ind w:left="5085" w:hanging="360"/>
      </w:pPr>
      <w:rPr>
        <w:rFonts w:ascii="Symbol" w:hAnsi="Symbol" w:hint="default"/>
      </w:rPr>
    </w:lvl>
    <w:lvl w:ilvl="7" w:tplc="08090003" w:tentative="1">
      <w:start w:val="1"/>
      <w:numFmt w:val="bullet"/>
      <w:lvlText w:val="o"/>
      <w:lvlJc w:val="left"/>
      <w:pPr>
        <w:ind w:left="5805" w:hanging="360"/>
      </w:pPr>
      <w:rPr>
        <w:rFonts w:ascii="Courier New" w:hAnsi="Courier New" w:cs="Courier New" w:hint="default"/>
      </w:rPr>
    </w:lvl>
    <w:lvl w:ilvl="8" w:tplc="08090005" w:tentative="1">
      <w:start w:val="1"/>
      <w:numFmt w:val="bullet"/>
      <w:lvlText w:val=""/>
      <w:lvlJc w:val="left"/>
      <w:pPr>
        <w:ind w:left="6525" w:hanging="360"/>
      </w:pPr>
      <w:rPr>
        <w:rFonts w:ascii="Wingdings" w:hAnsi="Wingdings" w:hint="default"/>
      </w:rPr>
    </w:lvl>
  </w:abstractNum>
  <w:abstractNum w:abstractNumId="6" w15:restartNumberingAfterBreak="0">
    <w:nsid w:val="13402ED3"/>
    <w:multiLevelType w:val="hybridMultilevel"/>
    <w:tmpl w:val="30CE9BC2"/>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7" w15:restartNumberingAfterBreak="0">
    <w:nsid w:val="14942D39"/>
    <w:multiLevelType w:val="multilevel"/>
    <w:tmpl w:val="5EC6505C"/>
    <w:lvl w:ilvl="0">
      <w:start w:val="1"/>
      <w:numFmt w:val="decimal"/>
      <w:lvlText w:val="%1"/>
      <w:lvlJc w:val="left"/>
      <w:pPr>
        <w:ind w:left="360" w:hanging="360"/>
      </w:pPr>
      <w:rPr>
        <w:rFonts w:ascii="Arial" w:hAnsi="Arial" w:cs="Arial" w:hint="default"/>
        <w:sz w:val="24"/>
      </w:rPr>
    </w:lvl>
    <w:lvl w:ilvl="1">
      <w:start w:val="1"/>
      <w:numFmt w:val="decimal"/>
      <w:lvlText w:val="%1.%2"/>
      <w:lvlJc w:val="left"/>
      <w:pPr>
        <w:ind w:left="360" w:hanging="360"/>
      </w:pPr>
      <w:rPr>
        <w:rFonts w:ascii="Arial" w:hAnsi="Arial" w:cs="Arial" w:hint="default"/>
        <w:sz w:val="24"/>
      </w:rPr>
    </w:lvl>
    <w:lvl w:ilvl="2">
      <w:start w:val="1"/>
      <w:numFmt w:val="decimal"/>
      <w:lvlText w:val="%1.%2.%3"/>
      <w:lvlJc w:val="left"/>
      <w:pPr>
        <w:ind w:left="720" w:hanging="720"/>
      </w:pPr>
      <w:rPr>
        <w:rFonts w:ascii="Arial" w:hAnsi="Arial" w:cs="Arial" w:hint="default"/>
        <w:sz w:val="24"/>
      </w:rPr>
    </w:lvl>
    <w:lvl w:ilvl="3">
      <w:start w:val="1"/>
      <w:numFmt w:val="decimal"/>
      <w:lvlText w:val="%1.%2.%3.%4"/>
      <w:lvlJc w:val="left"/>
      <w:pPr>
        <w:ind w:left="720" w:hanging="720"/>
      </w:pPr>
      <w:rPr>
        <w:rFonts w:ascii="Arial" w:hAnsi="Arial" w:cs="Arial" w:hint="default"/>
        <w:sz w:val="24"/>
      </w:rPr>
    </w:lvl>
    <w:lvl w:ilvl="4">
      <w:start w:val="1"/>
      <w:numFmt w:val="decimal"/>
      <w:lvlText w:val="%1.%2.%3.%4.%5"/>
      <w:lvlJc w:val="left"/>
      <w:pPr>
        <w:ind w:left="1080" w:hanging="1080"/>
      </w:pPr>
      <w:rPr>
        <w:rFonts w:ascii="Arial" w:hAnsi="Arial" w:cs="Arial" w:hint="default"/>
        <w:sz w:val="24"/>
      </w:rPr>
    </w:lvl>
    <w:lvl w:ilvl="5">
      <w:start w:val="1"/>
      <w:numFmt w:val="decimal"/>
      <w:lvlText w:val="%1.%2.%3.%4.%5.%6"/>
      <w:lvlJc w:val="left"/>
      <w:pPr>
        <w:ind w:left="1080" w:hanging="1080"/>
      </w:pPr>
      <w:rPr>
        <w:rFonts w:ascii="Arial" w:hAnsi="Arial" w:cs="Arial" w:hint="default"/>
        <w:sz w:val="24"/>
      </w:rPr>
    </w:lvl>
    <w:lvl w:ilvl="6">
      <w:start w:val="1"/>
      <w:numFmt w:val="decimal"/>
      <w:lvlText w:val="%1.%2.%3.%4.%5.%6.%7"/>
      <w:lvlJc w:val="left"/>
      <w:pPr>
        <w:ind w:left="1440" w:hanging="1440"/>
      </w:pPr>
      <w:rPr>
        <w:rFonts w:ascii="Arial" w:hAnsi="Arial" w:cs="Arial" w:hint="default"/>
        <w:sz w:val="24"/>
      </w:rPr>
    </w:lvl>
    <w:lvl w:ilvl="7">
      <w:start w:val="1"/>
      <w:numFmt w:val="decimal"/>
      <w:lvlText w:val="%1.%2.%3.%4.%5.%6.%7.%8"/>
      <w:lvlJc w:val="left"/>
      <w:pPr>
        <w:ind w:left="1440" w:hanging="1440"/>
      </w:pPr>
      <w:rPr>
        <w:rFonts w:ascii="Arial" w:hAnsi="Arial" w:cs="Arial" w:hint="default"/>
        <w:sz w:val="24"/>
      </w:rPr>
    </w:lvl>
    <w:lvl w:ilvl="8">
      <w:start w:val="1"/>
      <w:numFmt w:val="decimal"/>
      <w:lvlText w:val="%1.%2.%3.%4.%5.%6.%7.%8.%9"/>
      <w:lvlJc w:val="left"/>
      <w:pPr>
        <w:ind w:left="1440" w:hanging="1440"/>
      </w:pPr>
      <w:rPr>
        <w:rFonts w:ascii="Arial" w:hAnsi="Arial" w:cs="Arial" w:hint="default"/>
        <w:sz w:val="24"/>
      </w:rPr>
    </w:lvl>
  </w:abstractNum>
  <w:abstractNum w:abstractNumId="8" w15:restartNumberingAfterBreak="0">
    <w:nsid w:val="1C8B345B"/>
    <w:multiLevelType w:val="hybridMultilevel"/>
    <w:tmpl w:val="73B2118E"/>
    <w:lvl w:ilvl="0" w:tplc="E1F87524">
      <w:start w:val="1"/>
      <w:numFmt w:val="lowerLetter"/>
      <w:lvlText w:val="%1."/>
      <w:lvlJc w:val="left"/>
      <w:pPr>
        <w:ind w:left="644" w:hanging="360"/>
      </w:pPr>
      <w:rPr>
        <w:rFonts w:ascii="Arial" w:hAnsi="Arial" w:cs="Arial" w:hint="default"/>
        <w:sz w:val="24"/>
        <w:szCs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CC03828"/>
    <w:multiLevelType w:val="multilevel"/>
    <w:tmpl w:val="23FCD158"/>
    <w:lvl w:ilvl="0">
      <w:start w:val="2"/>
      <w:numFmt w:val="decimal"/>
      <w:lvlText w:val="%1."/>
      <w:lvlJc w:val="left"/>
      <w:pPr>
        <w:ind w:left="360" w:hanging="360"/>
      </w:pPr>
      <w:rPr>
        <w:rFonts w:hint="default"/>
      </w:rPr>
    </w:lvl>
    <w:lvl w:ilvl="1">
      <w:start w:val="1"/>
      <w:numFmt w:val="decimal"/>
      <w:isLgl/>
      <w:lvlText w:val="%1.%2"/>
      <w:lvlJc w:val="left"/>
      <w:pPr>
        <w:ind w:left="360" w:hanging="360"/>
      </w:pPr>
      <w:rPr>
        <w:rFonts w:hint="default"/>
        <w:b w:val="0"/>
        <w:bCs/>
      </w:rPr>
    </w:lvl>
    <w:lvl w:ilvl="2">
      <w:start w:val="1"/>
      <w:numFmt w:val="bullet"/>
      <w:lvlText w:val=""/>
      <w:lvlJc w:val="left"/>
      <w:pPr>
        <w:ind w:left="360" w:hanging="360"/>
      </w:pPr>
      <w:rPr>
        <w:rFonts w:ascii="Wingdings" w:hAnsi="Wingding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1800" w:hanging="1800"/>
      </w:pPr>
      <w:rPr>
        <w:rFonts w:hint="default"/>
      </w:rPr>
    </w:lvl>
  </w:abstractNum>
  <w:abstractNum w:abstractNumId="10" w15:restartNumberingAfterBreak="0">
    <w:nsid w:val="1D7B1C00"/>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1EBF29C1"/>
    <w:multiLevelType w:val="hybridMultilevel"/>
    <w:tmpl w:val="B6F2FEF8"/>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2" w15:restartNumberingAfterBreak="0">
    <w:nsid w:val="258A650A"/>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271751A8"/>
    <w:multiLevelType w:val="hybridMultilevel"/>
    <w:tmpl w:val="B9EC2792"/>
    <w:lvl w:ilvl="0" w:tplc="94E832AE">
      <w:start w:val="1"/>
      <w:numFmt w:val="bullet"/>
      <w:lvlText w:val=""/>
      <w:lvlJc w:val="left"/>
      <w:pPr>
        <w:ind w:left="1952" w:hanging="360"/>
      </w:pPr>
      <w:rPr>
        <w:rFonts w:ascii="Symbol" w:hAnsi="Symbol" w:hint="default"/>
      </w:rPr>
    </w:lvl>
    <w:lvl w:ilvl="1" w:tplc="08090003" w:tentative="1">
      <w:start w:val="1"/>
      <w:numFmt w:val="bullet"/>
      <w:lvlText w:val="o"/>
      <w:lvlJc w:val="left"/>
      <w:pPr>
        <w:ind w:left="2672" w:hanging="360"/>
      </w:pPr>
      <w:rPr>
        <w:rFonts w:ascii="Courier New" w:hAnsi="Courier New" w:cs="Courier New" w:hint="default"/>
      </w:rPr>
    </w:lvl>
    <w:lvl w:ilvl="2" w:tplc="08090005" w:tentative="1">
      <w:start w:val="1"/>
      <w:numFmt w:val="bullet"/>
      <w:lvlText w:val=""/>
      <w:lvlJc w:val="left"/>
      <w:pPr>
        <w:ind w:left="3392" w:hanging="360"/>
      </w:pPr>
      <w:rPr>
        <w:rFonts w:ascii="Wingdings" w:hAnsi="Wingdings" w:hint="default"/>
      </w:rPr>
    </w:lvl>
    <w:lvl w:ilvl="3" w:tplc="08090001" w:tentative="1">
      <w:start w:val="1"/>
      <w:numFmt w:val="bullet"/>
      <w:lvlText w:val=""/>
      <w:lvlJc w:val="left"/>
      <w:pPr>
        <w:ind w:left="4112" w:hanging="360"/>
      </w:pPr>
      <w:rPr>
        <w:rFonts w:ascii="Symbol" w:hAnsi="Symbol" w:hint="default"/>
      </w:rPr>
    </w:lvl>
    <w:lvl w:ilvl="4" w:tplc="08090003" w:tentative="1">
      <w:start w:val="1"/>
      <w:numFmt w:val="bullet"/>
      <w:lvlText w:val="o"/>
      <w:lvlJc w:val="left"/>
      <w:pPr>
        <w:ind w:left="4832" w:hanging="360"/>
      </w:pPr>
      <w:rPr>
        <w:rFonts w:ascii="Courier New" w:hAnsi="Courier New" w:cs="Courier New" w:hint="default"/>
      </w:rPr>
    </w:lvl>
    <w:lvl w:ilvl="5" w:tplc="08090005" w:tentative="1">
      <w:start w:val="1"/>
      <w:numFmt w:val="bullet"/>
      <w:lvlText w:val=""/>
      <w:lvlJc w:val="left"/>
      <w:pPr>
        <w:ind w:left="5552" w:hanging="360"/>
      </w:pPr>
      <w:rPr>
        <w:rFonts w:ascii="Wingdings" w:hAnsi="Wingdings" w:hint="default"/>
      </w:rPr>
    </w:lvl>
    <w:lvl w:ilvl="6" w:tplc="08090001" w:tentative="1">
      <w:start w:val="1"/>
      <w:numFmt w:val="bullet"/>
      <w:lvlText w:val=""/>
      <w:lvlJc w:val="left"/>
      <w:pPr>
        <w:ind w:left="6272" w:hanging="360"/>
      </w:pPr>
      <w:rPr>
        <w:rFonts w:ascii="Symbol" w:hAnsi="Symbol" w:hint="default"/>
      </w:rPr>
    </w:lvl>
    <w:lvl w:ilvl="7" w:tplc="08090003" w:tentative="1">
      <w:start w:val="1"/>
      <w:numFmt w:val="bullet"/>
      <w:lvlText w:val="o"/>
      <w:lvlJc w:val="left"/>
      <w:pPr>
        <w:ind w:left="6992" w:hanging="360"/>
      </w:pPr>
      <w:rPr>
        <w:rFonts w:ascii="Courier New" w:hAnsi="Courier New" w:cs="Courier New" w:hint="default"/>
      </w:rPr>
    </w:lvl>
    <w:lvl w:ilvl="8" w:tplc="08090005" w:tentative="1">
      <w:start w:val="1"/>
      <w:numFmt w:val="bullet"/>
      <w:lvlText w:val=""/>
      <w:lvlJc w:val="left"/>
      <w:pPr>
        <w:ind w:left="7712" w:hanging="360"/>
      </w:pPr>
      <w:rPr>
        <w:rFonts w:ascii="Wingdings" w:hAnsi="Wingdings" w:hint="default"/>
      </w:rPr>
    </w:lvl>
  </w:abstractNum>
  <w:abstractNum w:abstractNumId="14" w15:restartNumberingAfterBreak="0">
    <w:nsid w:val="2CB26EA1"/>
    <w:multiLevelType w:val="multilevel"/>
    <w:tmpl w:val="EF8EA5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2F894F0C"/>
    <w:multiLevelType w:val="multilevel"/>
    <w:tmpl w:val="081C8CF2"/>
    <w:lvl w:ilvl="0">
      <w:start w:val="1"/>
      <w:numFmt w:val="bullet"/>
      <w:lvlText w:val=""/>
      <w:lvlJc w:val="left"/>
      <w:pPr>
        <w:ind w:left="720" w:hanging="360"/>
      </w:pPr>
      <w:rPr>
        <w:rFonts w:ascii="Symbol" w:hAnsi="Symbol"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6" w15:restartNumberingAfterBreak="0">
    <w:nsid w:val="3120446F"/>
    <w:multiLevelType w:val="multilevel"/>
    <w:tmpl w:val="23FCD158"/>
    <w:lvl w:ilvl="0">
      <w:start w:val="2"/>
      <w:numFmt w:val="decimal"/>
      <w:lvlText w:val="%1."/>
      <w:lvlJc w:val="left"/>
      <w:pPr>
        <w:ind w:left="360" w:hanging="360"/>
      </w:pPr>
      <w:rPr>
        <w:rFonts w:hint="default"/>
      </w:rPr>
    </w:lvl>
    <w:lvl w:ilvl="1">
      <w:start w:val="1"/>
      <w:numFmt w:val="decimal"/>
      <w:isLgl/>
      <w:lvlText w:val="%1.%2"/>
      <w:lvlJc w:val="left"/>
      <w:pPr>
        <w:ind w:left="360" w:hanging="360"/>
      </w:pPr>
      <w:rPr>
        <w:rFonts w:hint="default"/>
        <w:b w:val="0"/>
        <w:bCs/>
      </w:rPr>
    </w:lvl>
    <w:lvl w:ilvl="2">
      <w:start w:val="1"/>
      <w:numFmt w:val="bullet"/>
      <w:lvlText w:val=""/>
      <w:lvlJc w:val="left"/>
      <w:pPr>
        <w:ind w:left="360" w:hanging="360"/>
      </w:pPr>
      <w:rPr>
        <w:rFonts w:ascii="Wingdings" w:hAnsi="Wingding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1800" w:hanging="1800"/>
      </w:pPr>
      <w:rPr>
        <w:rFonts w:hint="default"/>
      </w:rPr>
    </w:lvl>
  </w:abstractNum>
  <w:abstractNum w:abstractNumId="17" w15:restartNumberingAfterBreak="0">
    <w:nsid w:val="31333DB4"/>
    <w:multiLevelType w:val="hybridMultilevel"/>
    <w:tmpl w:val="5240C4CA"/>
    <w:lvl w:ilvl="0" w:tplc="FFFFFFFF">
      <w:start w:val="1"/>
      <w:numFmt w:val="bullet"/>
      <w:lvlText w:val=""/>
      <w:lvlJc w:val="left"/>
      <w:pPr>
        <w:ind w:left="720" w:hanging="360"/>
      </w:pPr>
      <w:rPr>
        <w:rFonts w:ascii="Symbol" w:hAnsi="Symbol" w:hint="default"/>
      </w:rPr>
    </w:lvl>
    <w:lvl w:ilvl="1" w:tplc="94E832AE">
      <w:start w:val="1"/>
      <w:numFmt w:val="bullet"/>
      <w:lvlText w:val=""/>
      <w:lvlJc w:val="left"/>
      <w:pPr>
        <w:ind w:left="1440" w:hanging="360"/>
      </w:pPr>
      <w:rPr>
        <w:rFonts w:ascii="Symbol" w:hAnsi="Symbol"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 w15:restartNumberingAfterBreak="0">
    <w:nsid w:val="32DF487E"/>
    <w:multiLevelType w:val="hybridMultilevel"/>
    <w:tmpl w:val="B40A9414"/>
    <w:lvl w:ilvl="0" w:tplc="0809000F">
      <w:start w:val="1"/>
      <w:numFmt w:val="decimal"/>
      <w:lvlText w:val="%1."/>
      <w:lvlJc w:val="left"/>
      <w:pPr>
        <w:ind w:left="360" w:hanging="360"/>
      </w:p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9" w15:restartNumberingAfterBreak="0">
    <w:nsid w:val="39F5371C"/>
    <w:multiLevelType w:val="hybridMultilevel"/>
    <w:tmpl w:val="D1DC63A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B4F164B"/>
    <w:multiLevelType w:val="multilevel"/>
    <w:tmpl w:val="23FCD158"/>
    <w:lvl w:ilvl="0">
      <w:start w:val="2"/>
      <w:numFmt w:val="decimal"/>
      <w:lvlText w:val="%1."/>
      <w:lvlJc w:val="left"/>
      <w:pPr>
        <w:ind w:left="360" w:hanging="360"/>
      </w:pPr>
      <w:rPr>
        <w:rFonts w:hint="default"/>
      </w:rPr>
    </w:lvl>
    <w:lvl w:ilvl="1">
      <w:start w:val="1"/>
      <w:numFmt w:val="decimal"/>
      <w:isLgl/>
      <w:lvlText w:val="%1.%2"/>
      <w:lvlJc w:val="left"/>
      <w:pPr>
        <w:ind w:left="360" w:hanging="360"/>
      </w:pPr>
      <w:rPr>
        <w:rFonts w:hint="default"/>
        <w:b w:val="0"/>
        <w:bCs/>
      </w:rPr>
    </w:lvl>
    <w:lvl w:ilvl="2">
      <w:start w:val="1"/>
      <w:numFmt w:val="bullet"/>
      <w:lvlText w:val=""/>
      <w:lvlJc w:val="left"/>
      <w:pPr>
        <w:ind w:left="360" w:hanging="360"/>
      </w:pPr>
      <w:rPr>
        <w:rFonts w:ascii="Wingdings" w:hAnsi="Wingding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1800" w:hanging="1800"/>
      </w:pPr>
      <w:rPr>
        <w:rFonts w:hint="default"/>
      </w:rPr>
    </w:lvl>
  </w:abstractNum>
  <w:abstractNum w:abstractNumId="21" w15:restartNumberingAfterBreak="0">
    <w:nsid w:val="3C1F2B66"/>
    <w:multiLevelType w:val="hybridMultilevel"/>
    <w:tmpl w:val="3B46581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13132F6"/>
    <w:multiLevelType w:val="hybridMultilevel"/>
    <w:tmpl w:val="ACAA716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4DB52A6"/>
    <w:multiLevelType w:val="hybridMultilevel"/>
    <w:tmpl w:val="21D693CA"/>
    <w:lvl w:ilvl="0" w:tplc="08090005">
      <w:start w:val="1"/>
      <w:numFmt w:val="bullet"/>
      <w:lvlText w:val=""/>
      <w:lvlJc w:val="left"/>
      <w:pPr>
        <w:ind w:left="720" w:hanging="360"/>
      </w:pPr>
      <w:rPr>
        <w:rFonts w:ascii="Wingdings" w:hAnsi="Wingdings"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4" w15:restartNumberingAfterBreak="0">
    <w:nsid w:val="491B4684"/>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49557AE5"/>
    <w:multiLevelType w:val="multilevel"/>
    <w:tmpl w:val="FAA638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4B9B2F43"/>
    <w:multiLevelType w:val="hybridMultilevel"/>
    <w:tmpl w:val="2698D8FE"/>
    <w:lvl w:ilvl="0" w:tplc="30963BD8">
      <w:start w:val="1"/>
      <w:numFmt w:val="lowerLetter"/>
      <w:lvlText w:val="%1."/>
      <w:lvlJc w:val="left"/>
      <w:pPr>
        <w:ind w:left="927" w:hanging="360"/>
      </w:pPr>
      <w:rPr>
        <w:rFonts w:hint="default"/>
      </w:rPr>
    </w:lvl>
    <w:lvl w:ilvl="1" w:tplc="08090019">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27" w15:restartNumberingAfterBreak="0">
    <w:nsid w:val="4B9F69C2"/>
    <w:multiLevelType w:val="multilevel"/>
    <w:tmpl w:val="FD6EFB00"/>
    <w:lvl w:ilvl="0">
      <w:start w:val="1"/>
      <w:numFmt w:val="bullet"/>
      <w:lvlText w:val="o"/>
      <w:lvlJc w:val="left"/>
      <w:pPr>
        <w:tabs>
          <w:tab w:val="num" w:pos="1080"/>
        </w:tabs>
        <w:ind w:left="1080" w:hanging="360"/>
      </w:pPr>
      <w:rPr>
        <w:rFonts w:ascii="Courier New" w:hAnsi="Courier New" w:cs="Courier New" w:hint="default"/>
        <w:sz w:val="20"/>
      </w:rPr>
    </w:lvl>
    <w:lvl w:ilvl="1" w:tentative="1">
      <w:start w:val="1"/>
      <w:numFmt w:val="bullet"/>
      <w:lvlText w:val=""/>
      <w:lvlJc w:val="left"/>
      <w:pPr>
        <w:tabs>
          <w:tab w:val="num" w:pos="1800"/>
        </w:tabs>
        <w:ind w:left="1800" w:hanging="360"/>
      </w:pPr>
      <w:rPr>
        <w:rFonts w:ascii="Symbol" w:hAnsi="Symbol" w:hint="default"/>
        <w:sz w:val="20"/>
      </w:rPr>
    </w:lvl>
    <w:lvl w:ilvl="2" w:tentative="1">
      <w:start w:val="1"/>
      <w:numFmt w:val="bullet"/>
      <w:lvlText w:val=""/>
      <w:lvlJc w:val="left"/>
      <w:pPr>
        <w:tabs>
          <w:tab w:val="num" w:pos="2520"/>
        </w:tabs>
        <w:ind w:left="2520" w:hanging="360"/>
      </w:pPr>
      <w:rPr>
        <w:rFonts w:ascii="Symbol" w:hAnsi="Symbol" w:hint="default"/>
        <w:sz w:val="20"/>
      </w:rPr>
    </w:lvl>
    <w:lvl w:ilvl="3" w:tentative="1">
      <w:start w:val="1"/>
      <w:numFmt w:val="bullet"/>
      <w:lvlText w:val=""/>
      <w:lvlJc w:val="left"/>
      <w:pPr>
        <w:tabs>
          <w:tab w:val="num" w:pos="3240"/>
        </w:tabs>
        <w:ind w:left="3240" w:hanging="360"/>
      </w:pPr>
      <w:rPr>
        <w:rFonts w:ascii="Symbol" w:hAnsi="Symbol" w:hint="default"/>
        <w:sz w:val="20"/>
      </w:rPr>
    </w:lvl>
    <w:lvl w:ilvl="4" w:tentative="1">
      <w:start w:val="1"/>
      <w:numFmt w:val="bullet"/>
      <w:lvlText w:val=""/>
      <w:lvlJc w:val="left"/>
      <w:pPr>
        <w:tabs>
          <w:tab w:val="num" w:pos="3960"/>
        </w:tabs>
        <w:ind w:left="3960" w:hanging="360"/>
      </w:pPr>
      <w:rPr>
        <w:rFonts w:ascii="Symbol" w:hAnsi="Symbol" w:hint="default"/>
        <w:sz w:val="20"/>
      </w:rPr>
    </w:lvl>
    <w:lvl w:ilvl="5" w:tentative="1">
      <w:start w:val="1"/>
      <w:numFmt w:val="bullet"/>
      <w:lvlText w:val=""/>
      <w:lvlJc w:val="left"/>
      <w:pPr>
        <w:tabs>
          <w:tab w:val="num" w:pos="4680"/>
        </w:tabs>
        <w:ind w:left="4680" w:hanging="360"/>
      </w:pPr>
      <w:rPr>
        <w:rFonts w:ascii="Symbol" w:hAnsi="Symbol" w:hint="default"/>
        <w:sz w:val="20"/>
      </w:rPr>
    </w:lvl>
    <w:lvl w:ilvl="6" w:tentative="1">
      <w:start w:val="1"/>
      <w:numFmt w:val="bullet"/>
      <w:lvlText w:val=""/>
      <w:lvlJc w:val="left"/>
      <w:pPr>
        <w:tabs>
          <w:tab w:val="num" w:pos="5400"/>
        </w:tabs>
        <w:ind w:left="5400" w:hanging="360"/>
      </w:pPr>
      <w:rPr>
        <w:rFonts w:ascii="Symbol" w:hAnsi="Symbol" w:hint="default"/>
        <w:sz w:val="20"/>
      </w:rPr>
    </w:lvl>
    <w:lvl w:ilvl="7" w:tentative="1">
      <w:start w:val="1"/>
      <w:numFmt w:val="bullet"/>
      <w:lvlText w:val=""/>
      <w:lvlJc w:val="left"/>
      <w:pPr>
        <w:tabs>
          <w:tab w:val="num" w:pos="6120"/>
        </w:tabs>
        <w:ind w:left="6120" w:hanging="360"/>
      </w:pPr>
      <w:rPr>
        <w:rFonts w:ascii="Symbol" w:hAnsi="Symbol" w:hint="default"/>
        <w:sz w:val="20"/>
      </w:rPr>
    </w:lvl>
    <w:lvl w:ilvl="8" w:tentative="1">
      <w:start w:val="1"/>
      <w:numFmt w:val="bullet"/>
      <w:lvlText w:val=""/>
      <w:lvlJc w:val="left"/>
      <w:pPr>
        <w:tabs>
          <w:tab w:val="num" w:pos="6840"/>
        </w:tabs>
        <w:ind w:left="6840" w:hanging="360"/>
      </w:pPr>
      <w:rPr>
        <w:rFonts w:ascii="Symbol" w:hAnsi="Symbol" w:hint="default"/>
        <w:sz w:val="20"/>
      </w:rPr>
    </w:lvl>
  </w:abstractNum>
  <w:abstractNum w:abstractNumId="28" w15:restartNumberingAfterBreak="0">
    <w:nsid w:val="4EC81758"/>
    <w:multiLevelType w:val="hybridMultilevel"/>
    <w:tmpl w:val="602613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4FAC380D"/>
    <w:multiLevelType w:val="hybridMultilevel"/>
    <w:tmpl w:val="CA407240"/>
    <w:lvl w:ilvl="0" w:tplc="08090005">
      <w:start w:val="1"/>
      <w:numFmt w:val="bullet"/>
      <w:lvlText w:val=""/>
      <w:lvlJc w:val="left"/>
      <w:pPr>
        <w:ind w:left="720" w:hanging="360"/>
      </w:pPr>
      <w:rPr>
        <w:rFonts w:ascii="Wingdings" w:hAnsi="Wingdings"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0" w15:restartNumberingAfterBreak="0">
    <w:nsid w:val="53911A14"/>
    <w:multiLevelType w:val="hybridMultilevel"/>
    <w:tmpl w:val="6F00F454"/>
    <w:lvl w:ilvl="0" w:tplc="D3AAAB2A">
      <w:start w:val="1"/>
      <w:numFmt w:val="bullet"/>
      <w:lvlText w:val=""/>
      <w:lvlJc w:val="left"/>
      <w:pPr>
        <w:ind w:left="720" w:hanging="360"/>
      </w:pPr>
      <w:rPr>
        <w:rFonts w:ascii="Symbol" w:hAnsi="Symbol" w:hint="default"/>
      </w:rPr>
    </w:lvl>
    <w:lvl w:ilvl="1" w:tplc="FA5C6130">
      <w:start w:val="1"/>
      <w:numFmt w:val="bullet"/>
      <w:lvlText w:val="o"/>
      <w:lvlJc w:val="left"/>
      <w:pPr>
        <w:ind w:left="1440" w:hanging="360"/>
      </w:pPr>
      <w:rPr>
        <w:rFonts w:ascii="Courier New" w:hAnsi="Courier New" w:hint="default"/>
      </w:rPr>
    </w:lvl>
    <w:lvl w:ilvl="2" w:tplc="F4505CB2">
      <w:start w:val="1"/>
      <w:numFmt w:val="bullet"/>
      <w:lvlText w:val=""/>
      <w:lvlJc w:val="left"/>
      <w:pPr>
        <w:ind w:left="2160" w:hanging="360"/>
      </w:pPr>
      <w:rPr>
        <w:rFonts w:ascii="Wingdings" w:hAnsi="Wingdings" w:hint="default"/>
      </w:rPr>
    </w:lvl>
    <w:lvl w:ilvl="3" w:tplc="AC6AEE4C">
      <w:start w:val="1"/>
      <w:numFmt w:val="bullet"/>
      <w:lvlText w:val=""/>
      <w:lvlJc w:val="left"/>
      <w:pPr>
        <w:ind w:left="2880" w:hanging="360"/>
      </w:pPr>
      <w:rPr>
        <w:rFonts w:ascii="Symbol" w:hAnsi="Symbol" w:hint="default"/>
      </w:rPr>
    </w:lvl>
    <w:lvl w:ilvl="4" w:tplc="89A4BA4E">
      <w:start w:val="1"/>
      <w:numFmt w:val="bullet"/>
      <w:lvlText w:val="o"/>
      <w:lvlJc w:val="left"/>
      <w:pPr>
        <w:ind w:left="3600" w:hanging="360"/>
      </w:pPr>
      <w:rPr>
        <w:rFonts w:ascii="Courier New" w:hAnsi="Courier New" w:hint="default"/>
      </w:rPr>
    </w:lvl>
    <w:lvl w:ilvl="5" w:tplc="DA14C412">
      <w:start w:val="1"/>
      <w:numFmt w:val="bullet"/>
      <w:lvlText w:val=""/>
      <w:lvlJc w:val="left"/>
      <w:pPr>
        <w:ind w:left="4320" w:hanging="360"/>
      </w:pPr>
      <w:rPr>
        <w:rFonts w:ascii="Wingdings" w:hAnsi="Wingdings" w:hint="default"/>
      </w:rPr>
    </w:lvl>
    <w:lvl w:ilvl="6" w:tplc="89087BD2">
      <w:start w:val="1"/>
      <w:numFmt w:val="bullet"/>
      <w:lvlText w:val=""/>
      <w:lvlJc w:val="left"/>
      <w:pPr>
        <w:ind w:left="5040" w:hanging="360"/>
      </w:pPr>
      <w:rPr>
        <w:rFonts w:ascii="Symbol" w:hAnsi="Symbol" w:hint="default"/>
      </w:rPr>
    </w:lvl>
    <w:lvl w:ilvl="7" w:tplc="C90C4CB6">
      <w:start w:val="1"/>
      <w:numFmt w:val="bullet"/>
      <w:lvlText w:val="o"/>
      <w:lvlJc w:val="left"/>
      <w:pPr>
        <w:ind w:left="5760" w:hanging="360"/>
      </w:pPr>
      <w:rPr>
        <w:rFonts w:ascii="Courier New" w:hAnsi="Courier New" w:hint="default"/>
      </w:rPr>
    </w:lvl>
    <w:lvl w:ilvl="8" w:tplc="457295E4">
      <w:start w:val="1"/>
      <w:numFmt w:val="bullet"/>
      <w:lvlText w:val=""/>
      <w:lvlJc w:val="left"/>
      <w:pPr>
        <w:ind w:left="6480" w:hanging="360"/>
      </w:pPr>
      <w:rPr>
        <w:rFonts w:ascii="Wingdings" w:hAnsi="Wingdings" w:hint="default"/>
      </w:rPr>
    </w:lvl>
  </w:abstractNum>
  <w:abstractNum w:abstractNumId="31" w15:restartNumberingAfterBreak="0">
    <w:nsid w:val="56401A35"/>
    <w:multiLevelType w:val="multilevel"/>
    <w:tmpl w:val="5EC6505C"/>
    <w:lvl w:ilvl="0">
      <w:start w:val="1"/>
      <w:numFmt w:val="decimal"/>
      <w:lvlText w:val="%1"/>
      <w:lvlJc w:val="left"/>
      <w:pPr>
        <w:ind w:left="360" w:hanging="360"/>
      </w:pPr>
      <w:rPr>
        <w:rFonts w:ascii="Arial" w:hAnsi="Arial" w:cs="Arial" w:hint="default"/>
        <w:sz w:val="24"/>
      </w:rPr>
    </w:lvl>
    <w:lvl w:ilvl="1">
      <w:start w:val="1"/>
      <w:numFmt w:val="decimal"/>
      <w:lvlText w:val="%1.%2"/>
      <w:lvlJc w:val="left"/>
      <w:pPr>
        <w:ind w:left="360" w:hanging="360"/>
      </w:pPr>
      <w:rPr>
        <w:rFonts w:ascii="Arial" w:hAnsi="Arial" w:cs="Arial" w:hint="default"/>
        <w:sz w:val="24"/>
      </w:rPr>
    </w:lvl>
    <w:lvl w:ilvl="2">
      <w:start w:val="1"/>
      <w:numFmt w:val="decimal"/>
      <w:lvlText w:val="%1.%2.%3"/>
      <w:lvlJc w:val="left"/>
      <w:pPr>
        <w:ind w:left="720" w:hanging="720"/>
      </w:pPr>
      <w:rPr>
        <w:rFonts w:ascii="Arial" w:hAnsi="Arial" w:cs="Arial" w:hint="default"/>
        <w:sz w:val="24"/>
      </w:rPr>
    </w:lvl>
    <w:lvl w:ilvl="3">
      <w:start w:val="1"/>
      <w:numFmt w:val="decimal"/>
      <w:lvlText w:val="%1.%2.%3.%4"/>
      <w:lvlJc w:val="left"/>
      <w:pPr>
        <w:ind w:left="720" w:hanging="720"/>
      </w:pPr>
      <w:rPr>
        <w:rFonts w:ascii="Arial" w:hAnsi="Arial" w:cs="Arial" w:hint="default"/>
        <w:sz w:val="24"/>
      </w:rPr>
    </w:lvl>
    <w:lvl w:ilvl="4">
      <w:start w:val="1"/>
      <w:numFmt w:val="decimal"/>
      <w:lvlText w:val="%1.%2.%3.%4.%5"/>
      <w:lvlJc w:val="left"/>
      <w:pPr>
        <w:ind w:left="1080" w:hanging="1080"/>
      </w:pPr>
      <w:rPr>
        <w:rFonts w:ascii="Arial" w:hAnsi="Arial" w:cs="Arial" w:hint="default"/>
        <w:sz w:val="24"/>
      </w:rPr>
    </w:lvl>
    <w:lvl w:ilvl="5">
      <w:start w:val="1"/>
      <w:numFmt w:val="decimal"/>
      <w:lvlText w:val="%1.%2.%3.%4.%5.%6"/>
      <w:lvlJc w:val="left"/>
      <w:pPr>
        <w:ind w:left="1080" w:hanging="1080"/>
      </w:pPr>
      <w:rPr>
        <w:rFonts w:ascii="Arial" w:hAnsi="Arial" w:cs="Arial" w:hint="default"/>
        <w:sz w:val="24"/>
      </w:rPr>
    </w:lvl>
    <w:lvl w:ilvl="6">
      <w:start w:val="1"/>
      <w:numFmt w:val="decimal"/>
      <w:lvlText w:val="%1.%2.%3.%4.%5.%6.%7"/>
      <w:lvlJc w:val="left"/>
      <w:pPr>
        <w:ind w:left="1440" w:hanging="1440"/>
      </w:pPr>
      <w:rPr>
        <w:rFonts w:ascii="Arial" w:hAnsi="Arial" w:cs="Arial" w:hint="default"/>
        <w:sz w:val="24"/>
      </w:rPr>
    </w:lvl>
    <w:lvl w:ilvl="7">
      <w:start w:val="1"/>
      <w:numFmt w:val="decimal"/>
      <w:lvlText w:val="%1.%2.%3.%4.%5.%6.%7.%8"/>
      <w:lvlJc w:val="left"/>
      <w:pPr>
        <w:ind w:left="1440" w:hanging="1440"/>
      </w:pPr>
      <w:rPr>
        <w:rFonts w:ascii="Arial" w:hAnsi="Arial" w:cs="Arial" w:hint="default"/>
        <w:sz w:val="24"/>
      </w:rPr>
    </w:lvl>
    <w:lvl w:ilvl="8">
      <w:start w:val="1"/>
      <w:numFmt w:val="decimal"/>
      <w:lvlText w:val="%1.%2.%3.%4.%5.%6.%7.%8.%9"/>
      <w:lvlJc w:val="left"/>
      <w:pPr>
        <w:ind w:left="1440" w:hanging="1440"/>
      </w:pPr>
      <w:rPr>
        <w:rFonts w:ascii="Arial" w:hAnsi="Arial" w:cs="Arial" w:hint="default"/>
        <w:sz w:val="24"/>
      </w:rPr>
    </w:lvl>
  </w:abstractNum>
  <w:abstractNum w:abstractNumId="32" w15:restartNumberingAfterBreak="0">
    <w:nsid w:val="595313E5"/>
    <w:multiLevelType w:val="hybridMultilevel"/>
    <w:tmpl w:val="B5367CD8"/>
    <w:lvl w:ilvl="0" w:tplc="08090017">
      <w:start w:val="1"/>
      <w:numFmt w:val="lowerLetter"/>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5B6037DF"/>
    <w:multiLevelType w:val="hybridMultilevel"/>
    <w:tmpl w:val="50BA728C"/>
    <w:lvl w:ilvl="0" w:tplc="08090005">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5EE122A5"/>
    <w:multiLevelType w:val="hybridMultilevel"/>
    <w:tmpl w:val="7AF212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0E02E0C"/>
    <w:multiLevelType w:val="multilevel"/>
    <w:tmpl w:val="23FCD158"/>
    <w:lvl w:ilvl="0">
      <w:start w:val="2"/>
      <w:numFmt w:val="decimal"/>
      <w:lvlText w:val="%1."/>
      <w:lvlJc w:val="left"/>
      <w:pPr>
        <w:ind w:left="360" w:hanging="360"/>
      </w:pPr>
      <w:rPr>
        <w:rFonts w:hint="default"/>
      </w:rPr>
    </w:lvl>
    <w:lvl w:ilvl="1">
      <w:start w:val="1"/>
      <w:numFmt w:val="decimal"/>
      <w:isLgl/>
      <w:lvlText w:val="%1.%2"/>
      <w:lvlJc w:val="left"/>
      <w:pPr>
        <w:ind w:left="360" w:hanging="360"/>
      </w:pPr>
      <w:rPr>
        <w:rFonts w:hint="default"/>
        <w:b w:val="0"/>
        <w:bCs/>
      </w:rPr>
    </w:lvl>
    <w:lvl w:ilvl="2">
      <w:start w:val="1"/>
      <w:numFmt w:val="bullet"/>
      <w:lvlText w:val=""/>
      <w:lvlJc w:val="left"/>
      <w:pPr>
        <w:ind w:left="360" w:hanging="360"/>
      </w:pPr>
      <w:rPr>
        <w:rFonts w:ascii="Wingdings" w:hAnsi="Wingding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1800" w:hanging="1800"/>
      </w:pPr>
      <w:rPr>
        <w:rFonts w:hint="default"/>
      </w:rPr>
    </w:lvl>
  </w:abstractNum>
  <w:abstractNum w:abstractNumId="36" w15:restartNumberingAfterBreak="0">
    <w:nsid w:val="637B326A"/>
    <w:multiLevelType w:val="hybridMultilevel"/>
    <w:tmpl w:val="B1EE7E9C"/>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64251FD9"/>
    <w:multiLevelType w:val="hybridMultilevel"/>
    <w:tmpl w:val="D34CB5C6"/>
    <w:lvl w:ilvl="0" w:tplc="861C8250">
      <w:start w:val="1"/>
      <w:numFmt w:val="decimal"/>
      <w:lvlText w:val="%1."/>
      <w:lvlJc w:val="left"/>
      <w:pPr>
        <w:ind w:left="720" w:hanging="360"/>
      </w:pPr>
      <w:rPr>
        <w:rFonts w:ascii="Arial" w:hAnsi="Arial" w:cs="Arial" w:hint="default"/>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15:restartNumberingAfterBreak="0">
    <w:nsid w:val="66CF568C"/>
    <w:multiLevelType w:val="hybridMultilevel"/>
    <w:tmpl w:val="AA04C6CE"/>
    <w:lvl w:ilvl="0" w:tplc="FFFFFFFF">
      <w:start w:val="1"/>
      <w:numFmt w:val="bullet"/>
      <w:lvlText w:val=""/>
      <w:lvlJc w:val="left"/>
      <w:pPr>
        <w:ind w:left="720" w:hanging="360"/>
      </w:pPr>
      <w:rPr>
        <w:rFonts w:ascii="Symbol" w:hAnsi="Symbol" w:hint="default"/>
      </w:rPr>
    </w:lvl>
    <w:lvl w:ilvl="1" w:tplc="94E832AE">
      <w:start w:val="1"/>
      <w:numFmt w:val="bullet"/>
      <w:lvlText w:val=""/>
      <w:lvlJc w:val="left"/>
      <w:pPr>
        <w:ind w:left="1440" w:hanging="360"/>
      </w:pPr>
      <w:rPr>
        <w:rFonts w:ascii="Symbol" w:hAnsi="Symbol"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9" w15:restartNumberingAfterBreak="0">
    <w:nsid w:val="66F167BB"/>
    <w:multiLevelType w:val="multilevel"/>
    <w:tmpl w:val="080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0" w15:restartNumberingAfterBreak="0">
    <w:nsid w:val="67782504"/>
    <w:multiLevelType w:val="hybridMultilevel"/>
    <w:tmpl w:val="198A3A16"/>
    <w:lvl w:ilvl="0" w:tplc="94E832AE">
      <w:start w:val="1"/>
      <w:numFmt w:val="bullet"/>
      <w:lvlText w:val=""/>
      <w:lvlJc w:val="left"/>
      <w:pPr>
        <w:ind w:left="765" w:hanging="360"/>
      </w:pPr>
      <w:rPr>
        <w:rFonts w:ascii="Symbol" w:hAnsi="Symbol" w:hint="default"/>
      </w:rPr>
    </w:lvl>
    <w:lvl w:ilvl="1" w:tplc="FFFFFFFF" w:tentative="1">
      <w:start w:val="1"/>
      <w:numFmt w:val="bullet"/>
      <w:lvlText w:val="o"/>
      <w:lvlJc w:val="left"/>
      <w:pPr>
        <w:ind w:left="1485" w:hanging="360"/>
      </w:pPr>
      <w:rPr>
        <w:rFonts w:ascii="Courier New" w:hAnsi="Courier New" w:cs="Courier New" w:hint="default"/>
      </w:rPr>
    </w:lvl>
    <w:lvl w:ilvl="2" w:tplc="FFFFFFFF" w:tentative="1">
      <w:start w:val="1"/>
      <w:numFmt w:val="bullet"/>
      <w:lvlText w:val=""/>
      <w:lvlJc w:val="left"/>
      <w:pPr>
        <w:ind w:left="2205" w:hanging="360"/>
      </w:pPr>
      <w:rPr>
        <w:rFonts w:ascii="Wingdings" w:hAnsi="Wingdings" w:hint="default"/>
      </w:rPr>
    </w:lvl>
    <w:lvl w:ilvl="3" w:tplc="FFFFFFFF" w:tentative="1">
      <w:start w:val="1"/>
      <w:numFmt w:val="bullet"/>
      <w:lvlText w:val=""/>
      <w:lvlJc w:val="left"/>
      <w:pPr>
        <w:ind w:left="2925" w:hanging="360"/>
      </w:pPr>
      <w:rPr>
        <w:rFonts w:ascii="Symbol" w:hAnsi="Symbol" w:hint="default"/>
      </w:rPr>
    </w:lvl>
    <w:lvl w:ilvl="4" w:tplc="FFFFFFFF" w:tentative="1">
      <w:start w:val="1"/>
      <w:numFmt w:val="bullet"/>
      <w:lvlText w:val="o"/>
      <w:lvlJc w:val="left"/>
      <w:pPr>
        <w:ind w:left="3645" w:hanging="360"/>
      </w:pPr>
      <w:rPr>
        <w:rFonts w:ascii="Courier New" w:hAnsi="Courier New" w:cs="Courier New" w:hint="default"/>
      </w:rPr>
    </w:lvl>
    <w:lvl w:ilvl="5" w:tplc="FFFFFFFF" w:tentative="1">
      <w:start w:val="1"/>
      <w:numFmt w:val="bullet"/>
      <w:lvlText w:val=""/>
      <w:lvlJc w:val="left"/>
      <w:pPr>
        <w:ind w:left="4365" w:hanging="360"/>
      </w:pPr>
      <w:rPr>
        <w:rFonts w:ascii="Wingdings" w:hAnsi="Wingdings" w:hint="default"/>
      </w:rPr>
    </w:lvl>
    <w:lvl w:ilvl="6" w:tplc="FFFFFFFF" w:tentative="1">
      <w:start w:val="1"/>
      <w:numFmt w:val="bullet"/>
      <w:lvlText w:val=""/>
      <w:lvlJc w:val="left"/>
      <w:pPr>
        <w:ind w:left="5085" w:hanging="360"/>
      </w:pPr>
      <w:rPr>
        <w:rFonts w:ascii="Symbol" w:hAnsi="Symbol" w:hint="default"/>
      </w:rPr>
    </w:lvl>
    <w:lvl w:ilvl="7" w:tplc="FFFFFFFF" w:tentative="1">
      <w:start w:val="1"/>
      <w:numFmt w:val="bullet"/>
      <w:lvlText w:val="o"/>
      <w:lvlJc w:val="left"/>
      <w:pPr>
        <w:ind w:left="5805" w:hanging="360"/>
      </w:pPr>
      <w:rPr>
        <w:rFonts w:ascii="Courier New" w:hAnsi="Courier New" w:cs="Courier New" w:hint="default"/>
      </w:rPr>
    </w:lvl>
    <w:lvl w:ilvl="8" w:tplc="FFFFFFFF" w:tentative="1">
      <w:start w:val="1"/>
      <w:numFmt w:val="bullet"/>
      <w:lvlText w:val=""/>
      <w:lvlJc w:val="left"/>
      <w:pPr>
        <w:ind w:left="6525" w:hanging="360"/>
      </w:pPr>
      <w:rPr>
        <w:rFonts w:ascii="Wingdings" w:hAnsi="Wingdings" w:hint="default"/>
      </w:rPr>
    </w:lvl>
  </w:abstractNum>
  <w:abstractNum w:abstractNumId="41" w15:restartNumberingAfterBreak="0">
    <w:nsid w:val="6AD1240B"/>
    <w:multiLevelType w:val="hybridMultilevel"/>
    <w:tmpl w:val="CEBA390C"/>
    <w:lvl w:ilvl="0" w:tplc="08090005">
      <w:start w:val="1"/>
      <w:numFmt w:val="bullet"/>
      <w:lvlText w:val=""/>
      <w:lvlJc w:val="left"/>
      <w:pPr>
        <w:ind w:left="720" w:hanging="360"/>
      </w:pPr>
      <w:rPr>
        <w:rFonts w:ascii="Wingdings" w:hAnsi="Wingdings"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2" w15:restartNumberingAfterBreak="0">
    <w:nsid w:val="71506C5C"/>
    <w:multiLevelType w:val="multilevel"/>
    <w:tmpl w:val="9C68A7FC"/>
    <w:lvl w:ilvl="0">
      <w:start w:val="2"/>
      <w:numFmt w:val="decimal"/>
      <w:lvlText w:val="%1"/>
      <w:lvlJc w:val="left"/>
      <w:pPr>
        <w:ind w:left="465" w:hanging="465"/>
      </w:pPr>
      <w:rPr>
        <w:rFonts w:hint="default"/>
        <w:b/>
      </w:rPr>
    </w:lvl>
    <w:lvl w:ilvl="1">
      <w:start w:val="22"/>
      <w:numFmt w:val="decimal"/>
      <w:lvlText w:val="%1.%2"/>
      <w:lvlJc w:val="left"/>
      <w:pPr>
        <w:ind w:left="1185" w:hanging="465"/>
      </w:pPr>
      <w:rPr>
        <w:rFonts w:hint="default"/>
        <w:b/>
      </w:rPr>
    </w:lvl>
    <w:lvl w:ilvl="2">
      <w:start w:val="1"/>
      <w:numFmt w:val="decimal"/>
      <w:lvlText w:val="%1.%2.%3"/>
      <w:lvlJc w:val="left"/>
      <w:pPr>
        <w:ind w:left="2160" w:hanging="720"/>
      </w:pPr>
      <w:rPr>
        <w:rFonts w:hint="default"/>
        <w:b/>
      </w:rPr>
    </w:lvl>
    <w:lvl w:ilvl="3">
      <w:start w:val="1"/>
      <w:numFmt w:val="decimal"/>
      <w:lvlText w:val="%1.%2.%3.%4"/>
      <w:lvlJc w:val="left"/>
      <w:pPr>
        <w:ind w:left="3240" w:hanging="1080"/>
      </w:pPr>
      <w:rPr>
        <w:rFonts w:hint="default"/>
        <w:b/>
      </w:rPr>
    </w:lvl>
    <w:lvl w:ilvl="4">
      <w:start w:val="1"/>
      <w:numFmt w:val="decimal"/>
      <w:lvlText w:val="%1.%2.%3.%4.%5"/>
      <w:lvlJc w:val="left"/>
      <w:pPr>
        <w:ind w:left="3960" w:hanging="1080"/>
      </w:pPr>
      <w:rPr>
        <w:rFonts w:hint="default"/>
        <w:b/>
      </w:rPr>
    </w:lvl>
    <w:lvl w:ilvl="5">
      <w:start w:val="1"/>
      <w:numFmt w:val="decimal"/>
      <w:lvlText w:val="%1.%2.%3.%4.%5.%6"/>
      <w:lvlJc w:val="left"/>
      <w:pPr>
        <w:ind w:left="5040" w:hanging="1440"/>
      </w:pPr>
      <w:rPr>
        <w:rFonts w:hint="default"/>
        <w:b/>
      </w:rPr>
    </w:lvl>
    <w:lvl w:ilvl="6">
      <w:start w:val="1"/>
      <w:numFmt w:val="decimal"/>
      <w:lvlText w:val="%1.%2.%3.%4.%5.%6.%7"/>
      <w:lvlJc w:val="left"/>
      <w:pPr>
        <w:ind w:left="5760" w:hanging="1440"/>
      </w:pPr>
      <w:rPr>
        <w:rFonts w:hint="default"/>
        <w:b/>
      </w:rPr>
    </w:lvl>
    <w:lvl w:ilvl="7">
      <w:start w:val="1"/>
      <w:numFmt w:val="decimal"/>
      <w:lvlText w:val="%1.%2.%3.%4.%5.%6.%7.%8"/>
      <w:lvlJc w:val="left"/>
      <w:pPr>
        <w:ind w:left="6840" w:hanging="1800"/>
      </w:pPr>
      <w:rPr>
        <w:rFonts w:hint="default"/>
        <w:b/>
      </w:rPr>
    </w:lvl>
    <w:lvl w:ilvl="8">
      <w:start w:val="1"/>
      <w:numFmt w:val="decimal"/>
      <w:lvlText w:val="%1.%2.%3.%4.%5.%6.%7.%8.%9"/>
      <w:lvlJc w:val="left"/>
      <w:pPr>
        <w:ind w:left="7560" w:hanging="1800"/>
      </w:pPr>
      <w:rPr>
        <w:rFonts w:hint="default"/>
        <w:b/>
      </w:rPr>
    </w:lvl>
  </w:abstractNum>
  <w:abstractNum w:abstractNumId="43" w15:restartNumberingAfterBreak="0">
    <w:nsid w:val="71E10D50"/>
    <w:multiLevelType w:val="hybridMultilevel"/>
    <w:tmpl w:val="AD68FA32"/>
    <w:lvl w:ilvl="0" w:tplc="94E832AE">
      <w:start w:val="1"/>
      <w:numFmt w:val="bullet"/>
      <w:lvlText w:val=""/>
      <w:lvlJc w:val="left"/>
      <w:pPr>
        <w:ind w:left="1353" w:hanging="360"/>
      </w:pPr>
      <w:rPr>
        <w:rFonts w:ascii="Symbol" w:hAnsi="Symbol" w:hint="default"/>
      </w:rPr>
    </w:lvl>
    <w:lvl w:ilvl="1" w:tplc="08090003">
      <w:start w:val="1"/>
      <w:numFmt w:val="bullet"/>
      <w:lvlText w:val="o"/>
      <w:lvlJc w:val="left"/>
      <w:pPr>
        <w:ind w:left="2073" w:hanging="360"/>
      </w:pPr>
      <w:rPr>
        <w:rFonts w:ascii="Courier New" w:hAnsi="Courier New" w:cs="Courier New" w:hint="default"/>
      </w:rPr>
    </w:lvl>
    <w:lvl w:ilvl="2" w:tplc="08090005">
      <w:start w:val="1"/>
      <w:numFmt w:val="bullet"/>
      <w:lvlText w:val=""/>
      <w:lvlJc w:val="left"/>
      <w:pPr>
        <w:ind w:left="2793" w:hanging="360"/>
      </w:pPr>
      <w:rPr>
        <w:rFonts w:ascii="Wingdings" w:hAnsi="Wingdings" w:hint="default"/>
      </w:rPr>
    </w:lvl>
    <w:lvl w:ilvl="3" w:tplc="08090001">
      <w:start w:val="1"/>
      <w:numFmt w:val="bullet"/>
      <w:lvlText w:val=""/>
      <w:lvlJc w:val="left"/>
      <w:pPr>
        <w:ind w:left="3513" w:hanging="360"/>
      </w:pPr>
      <w:rPr>
        <w:rFonts w:ascii="Symbol" w:hAnsi="Symbol" w:hint="default"/>
      </w:rPr>
    </w:lvl>
    <w:lvl w:ilvl="4" w:tplc="08090003" w:tentative="1">
      <w:start w:val="1"/>
      <w:numFmt w:val="bullet"/>
      <w:lvlText w:val="o"/>
      <w:lvlJc w:val="left"/>
      <w:pPr>
        <w:ind w:left="4233" w:hanging="360"/>
      </w:pPr>
      <w:rPr>
        <w:rFonts w:ascii="Courier New" w:hAnsi="Courier New" w:cs="Courier New" w:hint="default"/>
      </w:rPr>
    </w:lvl>
    <w:lvl w:ilvl="5" w:tplc="08090005" w:tentative="1">
      <w:start w:val="1"/>
      <w:numFmt w:val="bullet"/>
      <w:lvlText w:val=""/>
      <w:lvlJc w:val="left"/>
      <w:pPr>
        <w:ind w:left="4953" w:hanging="360"/>
      </w:pPr>
      <w:rPr>
        <w:rFonts w:ascii="Wingdings" w:hAnsi="Wingdings" w:hint="default"/>
      </w:rPr>
    </w:lvl>
    <w:lvl w:ilvl="6" w:tplc="08090001" w:tentative="1">
      <w:start w:val="1"/>
      <w:numFmt w:val="bullet"/>
      <w:lvlText w:val=""/>
      <w:lvlJc w:val="left"/>
      <w:pPr>
        <w:ind w:left="5673" w:hanging="360"/>
      </w:pPr>
      <w:rPr>
        <w:rFonts w:ascii="Symbol" w:hAnsi="Symbol" w:hint="default"/>
      </w:rPr>
    </w:lvl>
    <w:lvl w:ilvl="7" w:tplc="08090003" w:tentative="1">
      <w:start w:val="1"/>
      <w:numFmt w:val="bullet"/>
      <w:lvlText w:val="o"/>
      <w:lvlJc w:val="left"/>
      <w:pPr>
        <w:ind w:left="6393" w:hanging="360"/>
      </w:pPr>
      <w:rPr>
        <w:rFonts w:ascii="Courier New" w:hAnsi="Courier New" w:cs="Courier New" w:hint="default"/>
      </w:rPr>
    </w:lvl>
    <w:lvl w:ilvl="8" w:tplc="08090005" w:tentative="1">
      <w:start w:val="1"/>
      <w:numFmt w:val="bullet"/>
      <w:lvlText w:val=""/>
      <w:lvlJc w:val="left"/>
      <w:pPr>
        <w:ind w:left="7113" w:hanging="360"/>
      </w:pPr>
      <w:rPr>
        <w:rFonts w:ascii="Wingdings" w:hAnsi="Wingdings" w:hint="default"/>
      </w:rPr>
    </w:lvl>
  </w:abstractNum>
  <w:abstractNum w:abstractNumId="44" w15:restartNumberingAfterBreak="0">
    <w:nsid w:val="72AB4E78"/>
    <w:multiLevelType w:val="hybridMultilevel"/>
    <w:tmpl w:val="1108AEDC"/>
    <w:lvl w:ilvl="0" w:tplc="08090005">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738740FE"/>
    <w:multiLevelType w:val="multilevel"/>
    <w:tmpl w:val="1CFE863E"/>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
      <w:lvlJc w:val="left"/>
      <w:pPr>
        <w:tabs>
          <w:tab w:val="num" w:pos="1800"/>
        </w:tabs>
        <w:ind w:left="1800" w:hanging="360"/>
      </w:pPr>
      <w:rPr>
        <w:rFonts w:ascii="Symbol" w:hAnsi="Symbol" w:hint="default"/>
        <w:sz w:val="20"/>
      </w:rPr>
    </w:lvl>
    <w:lvl w:ilvl="2" w:tentative="1">
      <w:start w:val="1"/>
      <w:numFmt w:val="bullet"/>
      <w:lvlText w:val=""/>
      <w:lvlJc w:val="left"/>
      <w:pPr>
        <w:tabs>
          <w:tab w:val="num" w:pos="2520"/>
        </w:tabs>
        <w:ind w:left="2520" w:hanging="360"/>
      </w:pPr>
      <w:rPr>
        <w:rFonts w:ascii="Symbol" w:hAnsi="Symbol" w:hint="default"/>
        <w:sz w:val="20"/>
      </w:rPr>
    </w:lvl>
    <w:lvl w:ilvl="3" w:tentative="1">
      <w:start w:val="1"/>
      <w:numFmt w:val="bullet"/>
      <w:lvlText w:val=""/>
      <w:lvlJc w:val="left"/>
      <w:pPr>
        <w:tabs>
          <w:tab w:val="num" w:pos="3240"/>
        </w:tabs>
        <w:ind w:left="3240" w:hanging="360"/>
      </w:pPr>
      <w:rPr>
        <w:rFonts w:ascii="Symbol" w:hAnsi="Symbol" w:hint="default"/>
        <w:sz w:val="20"/>
      </w:rPr>
    </w:lvl>
    <w:lvl w:ilvl="4" w:tentative="1">
      <w:start w:val="1"/>
      <w:numFmt w:val="bullet"/>
      <w:lvlText w:val=""/>
      <w:lvlJc w:val="left"/>
      <w:pPr>
        <w:tabs>
          <w:tab w:val="num" w:pos="3960"/>
        </w:tabs>
        <w:ind w:left="3960" w:hanging="360"/>
      </w:pPr>
      <w:rPr>
        <w:rFonts w:ascii="Symbol" w:hAnsi="Symbol" w:hint="default"/>
        <w:sz w:val="20"/>
      </w:rPr>
    </w:lvl>
    <w:lvl w:ilvl="5" w:tentative="1">
      <w:start w:val="1"/>
      <w:numFmt w:val="bullet"/>
      <w:lvlText w:val=""/>
      <w:lvlJc w:val="left"/>
      <w:pPr>
        <w:tabs>
          <w:tab w:val="num" w:pos="4680"/>
        </w:tabs>
        <w:ind w:left="4680" w:hanging="360"/>
      </w:pPr>
      <w:rPr>
        <w:rFonts w:ascii="Symbol" w:hAnsi="Symbol" w:hint="default"/>
        <w:sz w:val="20"/>
      </w:rPr>
    </w:lvl>
    <w:lvl w:ilvl="6" w:tentative="1">
      <w:start w:val="1"/>
      <w:numFmt w:val="bullet"/>
      <w:lvlText w:val=""/>
      <w:lvlJc w:val="left"/>
      <w:pPr>
        <w:tabs>
          <w:tab w:val="num" w:pos="5400"/>
        </w:tabs>
        <w:ind w:left="5400" w:hanging="360"/>
      </w:pPr>
      <w:rPr>
        <w:rFonts w:ascii="Symbol" w:hAnsi="Symbol" w:hint="default"/>
        <w:sz w:val="20"/>
      </w:rPr>
    </w:lvl>
    <w:lvl w:ilvl="7" w:tentative="1">
      <w:start w:val="1"/>
      <w:numFmt w:val="bullet"/>
      <w:lvlText w:val=""/>
      <w:lvlJc w:val="left"/>
      <w:pPr>
        <w:tabs>
          <w:tab w:val="num" w:pos="6120"/>
        </w:tabs>
        <w:ind w:left="6120" w:hanging="360"/>
      </w:pPr>
      <w:rPr>
        <w:rFonts w:ascii="Symbol" w:hAnsi="Symbol" w:hint="default"/>
        <w:sz w:val="20"/>
      </w:rPr>
    </w:lvl>
    <w:lvl w:ilvl="8" w:tentative="1">
      <w:start w:val="1"/>
      <w:numFmt w:val="bullet"/>
      <w:lvlText w:val=""/>
      <w:lvlJc w:val="left"/>
      <w:pPr>
        <w:tabs>
          <w:tab w:val="num" w:pos="6840"/>
        </w:tabs>
        <w:ind w:left="6840" w:hanging="360"/>
      </w:pPr>
      <w:rPr>
        <w:rFonts w:ascii="Symbol" w:hAnsi="Symbol" w:hint="default"/>
        <w:sz w:val="20"/>
      </w:rPr>
    </w:lvl>
  </w:abstractNum>
  <w:abstractNum w:abstractNumId="46" w15:restartNumberingAfterBreak="0">
    <w:nsid w:val="73CE7AF6"/>
    <w:multiLevelType w:val="multilevel"/>
    <w:tmpl w:val="5EC6505C"/>
    <w:lvl w:ilvl="0">
      <w:start w:val="1"/>
      <w:numFmt w:val="decimal"/>
      <w:lvlText w:val="%1"/>
      <w:lvlJc w:val="left"/>
      <w:pPr>
        <w:ind w:left="360" w:hanging="360"/>
      </w:pPr>
      <w:rPr>
        <w:rFonts w:ascii="Arial" w:hAnsi="Arial" w:cs="Arial" w:hint="default"/>
        <w:sz w:val="24"/>
      </w:rPr>
    </w:lvl>
    <w:lvl w:ilvl="1">
      <w:start w:val="1"/>
      <w:numFmt w:val="decimal"/>
      <w:lvlText w:val="%1.%2"/>
      <w:lvlJc w:val="left"/>
      <w:pPr>
        <w:ind w:left="360" w:hanging="360"/>
      </w:pPr>
      <w:rPr>
        <w:rFonts w:ascii="Arial" w:hAnsi="Arial" w:cs="Arial" w:hint="default"/>
        <w:sz w:val="24"/>
      </w:rPr>
    </w:lvl>
    <w:lvl w:ilvl="2">
      <w:start w:val="1"/>
      <w:numFmt w:val="decimal"/>
      <w:lvlText w:val="%1.%2.%3"/>
      <w:lvlJc w:val="left"/>
      <w:pPr>
        <w:ind w:left="720" w:hanging="720"/>
      </w:pPr>
      <w:rPr>
        <w:rFonts w:ascii="Arial" w:hAnsi="Arial" w:cs="Arial" w:hint="default"/>
        <w:sz w:val="24"/>
      </w:rPr>
    </w:lvl>
    <w:lvl w:ilvl="3">
      <w:start w:val="1"/>
      <w:numFmt w:val="decimal"/>
      <w:lvlText w:val="%1.%2.%3.%4"/>
      <w:lvlJc w:val="left"/>
      <w:pPr>
        <w:ind w:left="720" w:hanging="720"/>
      </w:pPr>
      <w:rPr>
        <w:rFonts w:ascii="Arial" w:hAnsi="Arial" w:cs="Arial" w:hint="default"/>
        <w:sz w:val="24"/>
      </w:rPr>
    </w:lvl>
    <w:lvl w:ilvl="4">
      <w:start w:val="1"/>
      <w:numFmt w:val="decimal"/>
      <w:lvlText w:val="%1.%2.%3.%4.%5"/>
      <w:lvlJc w:val="left"/>
      <w:pPr>
        <w:ind w:left="1080" w:hanging="1080"/>
      </w:pPr>
      <w:rPr>
        <w:rFonts w:ascii="Arial" w:hAnsi="Arial" w:cs="Arial" w:hint="default"/>
        <w:sz w:val="24"/>
      </w:rPr>
    </w:lvl>
    <w:lvl w:ilvl="5">
      <w:start w:val="1"/>
      <w:numFmt w:val="decimal"/>
      <w:lvlText w:val="%1.%2.%3.%4.%5.%6"/>
      <w:lvlJc w:val="left"/>
      <w:pPr>
        <w:ind w:left="1080" w:hanging="1080"/>
      </w:pPr>
      <w:rPr>
        <w:rFonts w:ascii="Arial" w:hAnsi="Arial" w:cs="Arial" w:hint="default"/>
        <w:sz w:val="24"/>
      </w:rPr>
    </w:lvl>
    <w:lvl w:ilvl="6">
      <w:start w:val="1"/>
      <w:numFmt w:val="decimal"/>
      <w:lvlText w:val="%1.%2.%3.%4.%5.%6.%7"/>
      <w:lvlJc w:val="left"/>
      <w:pPr>
        <w:ind w:left="1440" w:hanging="1440"/>
      </w:pPr>
      <w:rPr>
        <w:rFonts w:ascii="Arial" w:hAnsi="Arial" w:cs="Arial" w:hint="default"/>
        <w:sz w:val="24"/>
      </w:rPr>
    </w:lvl>
    <w:lvl w:ilvl="7">
      <w:start w:val="1"/>
      <w:numFmt w:val="decimal"/>
      <w:lvlText w:val="%1.%2.%3.%4.%5.%6.%7.%8"/>
      <w:lvlJc w:val="left"/>
      <w:pPr>
        <w:ind w:left="1440" w:hanging="1440"/>
      </w:pPr>
      <w:rPr>
        <w:rFonts w:ascii="Arial" w:hAnsi="Arial" w:cs="Arial" w:hint="default"/>
        <w:sz w:val="24"/>
      </w:rPr>
    </w:lvl>
    <w:lvl w:ilvl="8">
      <w:start w:val="1"/>
      <w:numFmt w:val="decimal"/>
      <w:lvlText w:val="%1.%2.%3.%4.%5.%6.%7.%8.%9"/>
      <w:lvlJc w:val="left"/>
      <w:pPr>
        <w:ind w:left="1440" w:hanging="1440"/>
      </w:pPr>
      <w:rPr>
        <w:rFonts w:ascii="Arial" w:hAnsi="Arial" w:cs="Arial" w:hint="default"/>
        <w:sz w:val="24"/>
      </w:rPr>
    </w:lvl>
  </w:abstractNum>
  <w:abstractNum w:abstractNumId="47" w15:restartNumberingAfterBreak="0">
    <w:nsid w:val="77A67209"/>
    <w:multiLevelType w:val="hybridMultilevel"/>
    <w:tmpl w:val="D1F67BB4"/>
    <w:lvl w:ilvl="0" w:tplc="FFFFFFFF">
      <w:start w:val="1"/>
      <w:numFmt w:val="bullet"/>
      <w:lvlText w:val=""/>
      <w:lvlJc w:val="left"/>
      <w:pPr>
        <w:ind w:left="720" w:hanging="360"/>
      </w:pPr>
      <w:rPr>
        <w:rFonts w:ascii="Symbol" w:hAnsi="Symbol" w:hint="default"/>
      </w:rPr>
    </w:lvl>
    <w:lvl w:ilvl="1" w:tplc="94E832AE">
      <w:start w:val="1"/>
      <w:numFmt w:val="bullet"/>
      <w:lvlText w:val=""/>
      <w:lvlJc w:val="left"/>
      <w:pPr>
        <w:ind w:left="1440" w:hanging="360"/>
      </w:pPr>
      <w:rPr>
        <w:rFonts w:ascii="Symbol" w:hAnsi="Symbol"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8" w15:restartNumberingAfterBreak="0">
    <w:nsid w:val="7AF6106E"/>
    <w:multiLevelType w:val="hybridMultilevel"/>
    <w:tmpl w:val="33DA916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3312BC0A">
      <w:numFmt w:val="bullet"/>
      <w:lvlText w:val="–"/>
      <w:lvlJc w:val="left"/>
      <w:pPr>
        <w:ind w:left="2880" w:hanging="360"/>
      </w:pPr>
      <w:rPr>
        <w:rFonts w:ascii="Arial" w:eastAsiaTheme="minorHAnsi" w:hAnsi="Arial" w:cs="Aria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 w15:restartNumberingAfterBreak="0">
    <w:nsid w:val="7F554084"/>
    <w:multiLevelType w:val="hybridMultilevel"/>
    <w:tmpl w:val="17BABDE6"/>
    <w:lvl w:ilvl="0" w:tplc="FFFFFFFF">
      <w:start w:val="1"/>
      <w:numFmt w:val="bullet"/>
      <w:lvlText w:val=""/>
      <w:lvlJc w:val="left"/>
      <w:pPr>
        <w:ind w:left="720" w:hanging="360"/>
      </w:pPr>
      <w:rPr>
        <w:rFonts w:ascii="Symbol" w:hAnsi="Symbol" w:hint="default"/>
      </w:rPr>
    </w:lvl>
    <w:lvl w:ilvl="1" w:tplc="FFFFFFFF">
      <w:start w:val="1"/>
      <w:numFmt w:val="bullet"/>
      <w:lvlText w:val=""/>
      <w:lvlJc w:val="left"/>
      <w:pPr>
        <w:ind w:left="1440" w:hanging="360"/>
      </w:pPr>
      <w:rPr>
        <w:rFonts w:ascii="Symbol" w:hAnsi="Symbol" w:hint="default"/>
      </w:rPr>
    </w:lvl>
    <w:lvl w:ilvl="2" w:tplc="94E832AE">
      <w:start w:val="1"/>
      <w:numFmt w:val="bullet"/>
      <w:lvlText w:val=""/>
      <w:lvlJc w:val="left"/>
      <w:pPr>
        <w:ind w:left="1440" w:hanging="360"/>
      </w:pPr>
      <w:rPr>
        <w:rFonts w:ascii="Symbol" w:hAnsi="Symbol" w:hint="default"/>
      </w:rPr>
    </w:lvl>
    <w:lvl w:ilvl="3" w:tplc="FFFFFFFF">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939071418">
    <w:abstractNumId w:val="30"/>
  </w:num>
  <w:num w:numId="2" w16cid:durableId="517082873">
    <w:abstractNumId w:val="5"/>
  </w:num>
  <w:num w:numId="3" w16cid:durableId="456292804">
    <w:abstractNumId w:val="34"/>
  </w:num>
  <w:num w:numId="4" w16cid:durableId="1586919715">
    <w:abstractNumId w:val="28"/>
  </w:num>
  <w:num w:numId="5" w16cid:durableId="1990550276">
    <w:abstractNumId w:val="4"/>
  </w:num>
  <w:num w:numId="6" w16cid:durableId="974915507">
    <w:abstractNumId w:val="19"/>
  </w:num>
  <w:num w:numId="7" w16cid:durableId="1076826477">
    <w:abstractNumId w:val="22"/>
  </w:num>
  <w:num w:numId="8" w16cid:durableId="440494304">
    <w:abstractNumId w:val="39"/>
  </w:num>
  <w:num w:numId="9" w16cid:durableId="1001659660">
    <w:abstractNumId w:val="19"/>
  </w:num>
  <w:num w:numId="10" w16cid:durableId="2060545167">
    <w:abstractNumId w:val="14"/>
  </w:num>
  <w:num w:numId="11" w16cid:durableId="424611675">
    <w:abstractNumId w:val="45"/>
  </w:num>
  <w:num w:numId="12" w16cid:durableId="1866483171">
    <w:abstractNumId w:val="25"/>
  </w:num>
  <w:num w:numId="13" w16cid:durableId="505293300">
    <w:abstractNumId w:val="27"/>
  </w:num>
  <w:num w:numId="14" w16cid:durableId="1647279417">
    <w:abstractNumId w:val="24"/>
  </w:num>
  <w:num w:numId="15" w16cid:durableId="705644066">
    <w:abstractNumId w:val="11"/>
  </w:num>
  <w:num w:numId="16" w16cid:durableId="1073351553">
    <w:abstractNumId w:val="6"/>
  </w:num>
  <w:num w:numId="17" w16cid:durableId="988247809">
    <w:abstractNumId w:val="12"/>
  </w:num>
  <w:num w:numId="18" w16cid:durableId="1443380662">
    <w:abstractNumId w:val="10"/>
  </w:num>
  <w:num w:numId="19" w16cid:durableId="497112911">
    <w:abstractNumId w:val="7"/>
  </w:num>
  <w:num w:numId="20" w16cid:durableId="820002899">
    <w:abstractNumId w:val="46"/>
  </w:num>
  <w:num w:numId="21" w16cid:durableId="1163427749">
    <w:abstractNumId w:val="37"/>
  </w:num>
  <w:num w:numId="22" w16cid:durableId="123935917">
    <w:abstractNumId w:val="31"/>
  </w:num>
  <w:num w:numId="23" w16cid:durableId="925962952">
    <w:abstractNumId w:val="1"/>
  </w:num>
  <w:num w:numId="24" w16cid:durableId="72750383">
    <w:abstractNumId w:val="42"/>
  </w:num>
  <w:num w:numId="25" w16cid:durableId="1263489480">
    <w:abstractNumId w:val="0"/>
  </w:num>
  <w:num w:numId="26" w16cid:durableId="1347977161">
    <w:abstractNumId w:val="15"/>
  </w:num>
  <w:num w:numId="27" w16cid:durableId="1430928574">
    <w:abstractNumId w:val="48"/>
  </w:num>
  <w:num w:numId="28" w16cid:durableId="1430153861">
    <w:abstractNumId w:val="21"/>
  </w:num>
  <w:num w:numId="29" w16cid:durableId="1730566450">
    <w:abstractNumId w:val="17"/>
  </w:num>
  <w:num w:numId="30" w16cid:durableId="204876651">
    <w:abstractNumId w:val="44"/>
  </w:num>
  <w:num w:numId="31" w16cid:durableId="319620525">
    <w:abstractNumId w:val="33"/>
  </w:num>
  <w:num w:numId="32" w16cid:durableId="161050757">
    <w:abstractNumId w:val="47"/>
  </w:num>
  <w:num w:numId="33" w16cid:durableId="254438550">
    <w:abstractNumId w:val="16"/>
  </w:num>
  <w:num w:numId="34" w16cid:durableId="1462503226">
    <w:abstractNumId w:val="35"/>
  </w:num>
  <w:num w:numId="35" w16cid:durableId="972176839">
    <w:abstractNumId w:val="20"/>
  </w:num>
  <w:num w:numId="36" w16cid:durableId="301274744">
    <w:abstractNumId w:val="18"/>
  </w:num>
  <w:num w:numId="37" w16cid:durableId="633408675">
    <w:abstractNumId w:val="3"/>
  </w:num>
  <w:num w:numId="38" w16cid:durableId="1471442201">
    <w:abstractNumId w:val="9"/>
  </w:num>
  <w:num w:numId="39" w16cid:durableId="223109448">
    <w:abstractNumId w:val="29"/>
  </w:num>
  <w:num w:numId="40" w16cid:durableId="2063870176">
    <w:abstractNumId w:val="36"/>
  </w:num>
  <w:num w:numId="41" w16cid:durableId="1999993817">
    <w:abstractNumId w:val="23"/>
  </w:num>
  <w:num w:numId="42" w16cid:durableId="1953516564">
    <w:abstractNumId w:val="38"/>
  </w:num>
  <w:num w:numId="43" w16cid:durableId="1860586953">
    <w:abstractNumId w:val="41"/>
  </w:num>
  <w:num w:numId="44" w16cid:durableId="1435133485">
    <w:abstractNumId w:val="40"/>
  </w:num>
  <w:num w:numId="45" w16cid:durableId="1375078835">
    <w:abstractNumId w:val="32"/>
  </w:num>
  <w:num w:numId="46" w16cid:durableId="2137142855">
    <w:abstractNumId w:val="2"/>
  </w:num>
  <w:num w:numId="47" w16cid:durableId="1834641185">
    <w:abstractNumId w:val="26"/>
  </w:num>
  <w:num w:numId="48" w16cid:durableId="817183878">
    <w:abstractNumId w:val="8"/>
  </w:num>
  <w:num w:numId="49" w16cid:durableId="1496921435">
    <w:abstractNumId w:val="13"/>
  </w:num>
  <w:num w:numId="50" w16cid:durableId="1254826015">
    <w:abstractNumId w:val="49"/>
  </w:num>
  <w:num w:numId="51" w16cid:durableId="667513245">
    <w:abstractNumId w:val="4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768EC"/>
    <w:rsid w:val="00000AAE"/>
    <w:rsid w:val="0001177F"/>
    <w:rsid w:val="00017C0A"/>
    <w:rsid w:val="0003244F"/>
    <w:rsid w:val="0007760E"/>
    <w:rsid w:val="000821EB"/>
    <w:rsid w:val="00087E7E"/>
    <w:rsid w:val="00090D9F"/>
    <w:rsid w:val="000A43F1"/>
    <w:rsid w:val="000B0656"/>
    <w:rsid w:val="000B7F64"/>
    <w:rsid w:val="000C6B63"/>
    <w:rsid w:val="000C7900"/>
    <w:rsid w:val="000E33AA"/>
    <w:rsid w:val="0011530A"/>
    <w:rsid w:val="00116811"/>
    <w:rsid w:val="00120DF0"/>
    <w:rsid w:val="001442F5"/>
    <w:rsid w:val="0014754B"/>
    <w:rsid w:val="00147BBB"/>
    <w:rsid w:val="00157579"/>
    <w:rsid w:val="001615CE"/>
    <w:rsid w:val="001634E7"/>
    <w:rsid w:val="001B0319"/>
    <w:rsid w:val="001B1998"/>
    <w:rsid w:val="001E29BE"/>
    <w:rsid w:val="001F497D"/>
    <w:rsid w:val="002006F4"/>
    <w:rsid w:val="0020290B"/>
    <w:rsid w:val="0020323C"/>
    <w:rsid w:val="0020681B"/>
    <w:rsid w:val="00220360"/>
    <w:rsid w:val="00233E10"/>
    <w:rsid w:val="00240E2A"/>
    <w:rsid w:val="00252859"/>
    <w:rsid w:val="0025687A"/>
    <w:rsid w:val="00263698"/>
    <w:rsid w:val="0026410E"/>
    <w:rsid w:val="00281803"/>
    <w:rsid w:val="002829C1"/>
    <w:rsid w:val="00285717"/>
    <w:rsid w:val="00287432"/>
    <w:rsid w:val="002875B2"/>
    <w:rsid w:val="00290995"/>
    <w:rsid w:val="00292776"/>
    <w:rsid w:val="00293C0B"/>
    <w:rsid w:val="002C3868"/>
    <w:rsid w:val="002E6F3D"/>
    <w:rsid w:val="002F15A2"/>
    <w:rsid w:val="002F53EF"/>
    <w:rsid w:val="00300680"/>
    <w:rsid w:val="00310B04"/>
    <w:rsid w:val="003172AC"/>
    <w:rsid w:val="00321733"/>
    <w:rsid w:val="00332E22"/>
    <w:rsid w:val="00371CCF"/>
    <w:rsid w:val="00375DAB"/>
    <w:rsid w:val="003938DF"/>
    <w:rsid w:val="003A57BE"/>
    <w:rsid w:val="003B5441"/>
    <w:rsid w:val="003D023E"/>
    <w:rsid w:val="003D52AD"/>
    <w:rsid w:val="00402530"/>
    <w:rsid w:val="00422111"/>
    <w:rsid w:val="00430243"/>
    <w:rsid w:val="00444ACD"/>
    <w:rsid w:val="00463BE7"/>
    <w:rsid w:val="00473362"/>
    <w:rsid w:val="0048550D"/>
    <w:rsid w:val="0048716D"/>
    <w:rsid w:val="00496893"/>
    <w:rsid w:val="004A4A02"/>
    <w:rsid w:val="004C1766"/>
    <w:rsid w:val="004D4E9C"/>
    <w:rsid w:val="004E267C"/>
    <w:rsid w:val="004E285F"/>
    <w:rsid w:val="004F69AE"/>
    <w:rsid w:val="005019AC"/>
    <w:rsid w:val="00516513"/>
    <w:rsid w:val="00532220"/>
    <w:rsid w:val="00554D4F"/>
    <w:rsid w:val="00575321"/>
    <w:rsid w:val="005877F4"/>
    <w:rsid w:val="005C0B08"/>
    <w:rsid w:val="005D280F"/>
    <w:rsid w:val="005F705F"/>
    <w:rsid w:val="00601354"/>
    <w:rsid w:val="00607B67"/>
    <w:rsid w:val="006124C6"/>
    <w:rsid w:val="00615B3D"/>
    <w:rsid w:val="006348DC"/>
    <w:rsid w:val="006748D7"/>
    <w:rsid w:val="00697625"/>
    <w:rsid w:val="006A5217"/>
    <w:rsid w:val="006D0B09"/>
    <w:rsid w:val="00705DB1"/>
    <w:rsid w:val="00744DA5"/>
    <w:rsid w:val="00746BBB"/>
    <w:rsid w:val="00780D14"/>
    <w:rsid w:val="00790E74"/>
    <w:rsid w:val="007A6F02"/>
    <w:rsid w:val="007D5AB4"/>
    <w:rsid w:val="007E1E1E"/>
    <w:rsid w:val="007E6E4D"/>
    <w:rsid w:val="008050DF"/>
    <w:rsid w:val="00816EAB"/>
    <w:rsid w:val="00844DAD"/>
    <w:rsid w:val="0084589A"/>
    <w:rsid w:val="00874539"/>
    <w:rsid w:val="008768EC"/>
    <w:rsid w:val="00885455"/>
    <w:rsid w:val="008C2422"/>
    <w:rsid w:val="008F5CAF"/>
    <w:rsid w:val="008F6A5A"/>
    <w:rsid w:val="00914FF1"/>
    <w:rsid w:val="00917AB6"/>
    <w:rsid w:val="00932DF9"/>
    <w:rsid w:val="00956B76"/>
    <w:rsid w:val="00975687"/>
    <w:rsid w:val="00977A26"/>
    <w:rsid w:val="00980B05"/>
    <w:rsid w:val="00990BAB"/>
    <w:rsid w:val="00993892"/>
    <w:rsid w:val="009B5B7D"/>
    <w:rsid w:val="009B6F26"/>
    <w:rsid w:val="009E02ED"/>
    <w:rsid w:val="00A140DA"/>
    <w:rsid w:val="00A14FD3"/>
    <w:rsid w:val="00A41FFA"/>
    <w:rsid w:val="00AB161E"/>
    <w:rsid w:val="00AB4ED3"/>
    <w:rsid w:val="00AC4D07"/>
    <w:rsid w:val="00AD0606"/>
    <w:rsid w:val="00AD1D90"/>
    <w:rsid w:val="00AD332D"/>
    <w:rsid w:val="00AD646F"/>
    <w:rsid w:val="00AE14E7"/>
    <w:rsid w:val="00AE52A8"/>
    <w:rsid w:val="00AF0A0C"/>
    <w:rsid w:val="00AF0C50"/>
    <w:rsid w:val="00AF1C05"/>
    <w:rsid w:val="00AF208D"/>
    <w:rsid w:val="00AF4724"/>
    <w:rsid w:val="00AF4B91"/>
    <w:rsid w:val="00AF6F35"/>
    <w:rsid w:val="00B346D0"/>
    <w:rsid w:val="00B3481B"/>
    <w:rsid w:val="00B47FED"/>
    <w:rsid w:val="00B530D5"/>
    <w:rsid w:val="00B53D1A"/>
    <w:rsid w:val="00B621B4"/>
    <w:rsid w:val="00B75E88"/>
    <w:rsid w:val="00B91CE0"/>
    <w:rsid w:val="00BA0683"/>
    <w:rsid w:val="00BA3694"/>
    <w:rsid w:val="00BB01F9"/>
    <w:rsid w:val="00BC55C7"/>
    <w:rsid w:val="00BC588C"/>
    <w:rsid w:val="00BD6461"/>
    <w:rsid w:val="00BF4CC7"/>
    <w:rsid w:val="00BF6CEE"/>
    <w:rsid w:val="00C003EF"/>
    <w:rsid w:val="00C07366"/>
    <w:rsid w:val="00C1155A"/>
    <w:rsid w:val="00C531FD"/>
    <w:rsid w:val="00C53437"/>
    <w:rsid w:val="00C5548A"/>
    <w:rsid w:val="00C752C7"/>
    <w:rsid w:val="00C91456"/>
    <w:rsid w:val="00C91ED3"/>
    <w:rsid w:val="00CD7B58"/>
    <w:rsid w:val="00CF114F"/>
    <w:rsid w:val="00D33A26"/>
    <w:rsid w:val="00D4319F"/>
    <w:rsid w:val="00D85D59"/>
    <w:rsid w:val="00DA13DD"/>
    <w:rsid w:val="00DA7013"/>
    <w:rsid w:val="00DE7734"/>
    <w:rsid w:val="00DF6FE9"/>
    <w:rsid w:val="00E26796"/>
    <w:rsid w:val="00E31F81"/>
    <w:rsid w:val="00E4176C"/>
    <w:rsid w:val="00E51C08"/>
    <w:rsid w:val="00E567A7"/>
    <w:rsid w:val="00E64FBC"/>
    <w:rsid w:val="00E730B8"/>
    <w:rsid w:val="00E80CBD"/>
    <w:rsid w:val="00E8679D"/>
    <w:rsid w:val="00E967D4"/>
    <w:rsid w:val="00EA3213"/>
    <w:rsid w:val="00EA6947"/>
    <w:rsid w:val="00EB6975"/>
    <w:rsid w:val="00EC00A2"/>
    <w:rsid w:val="00EC6980"/>
    <w:rsid w:val="00EE3140"/>
    <w:rsid w:val="00EE3337"/>
    <w:rsid w:val="00F27EA9"/>
    <w:rsid w:val="00F348D0"/>
    <w:rsid w:val="00F37273"/>
    <w:rsid w:val="00F41DD8"/>
    <w:rsid w:val="00F42668"/>
    <w:rsid w:val="00F6572A"/>
    <w:rsid w:val="00F73D09"/>
    <w:rsid w:val="00F755DF"/>
    <w:rsid w:val="00F76DB7"/>
    <w:rsid w:val="00F91EB5"/>
    <w:rsid w:val="00FA3ED2"/>
    <w:rsid w:val="00FB4A8D"/>
    <w:rsid w:val="00FC0303"/>
    <w:rsid w:val="00FE0078"/>
    <w:rsid w:val="00FE0684"/>
    <w:rsid w:val="00FF46B4"/>
    <w:rsid w:val="0627955E"/>
    <w:rsid w:val="0C96D6E2"/>
    <w:rsid w:val="13E0B2FC"/>
    <w:rsid w:val="14A1E8C7"/>
    <w:rsid w:val="17D98989"/>
    <w:rsid w:val="1A36CC23"/>
    <w:rsid w:val="1BD29C84"/>
    <w:rsid w:val="1FE49B6E"/>
    <w:rsid w:val="21806BCF"/>
    <w:rsid w:val="29C238C1"/>
    <w:rsid w:val="2B53273F"/>
    <w:rsid w:val="2BE8C04E"/>
    <w:rsid w:val="3158F950"/>
    <w:rsid w:val="31AFF464"/>
    <w:rsid w:val="325801D2"/>
    <w:rsid w:val="3B5EC430"/>
    <w:rsid w:val="40D2553B"/>
    <w:rsid w:val="412238A5"/>
    <w:rsid w:val="49D91799"/>
    <w:rsid w:val="4BF099F6"/>
    <w:rsid w:val="4FA47994"/>
    <w:rsid w:val="51342E8A"/>
    <w:rsid w:val="514049F5"/>
    <w:rsid w:val="5366D182"/>
    <w:rsid w:val="5477EAB7"/>
    <w:rsid w:val="59EF3B63"/>
    <w:rsid w:val="5D0DB3C8"/>
    <w:rsid w:val="5E05A4A0"/>
    <w:rsid w:val="5E12B192"/>
    <w:rsid w:val="5E7D28B7"/>
    <w:rsid w:val="61E124EB"/>
    <w:rsid w:val="6259D7F2"/>
    <w:rsid w:val="67383590"/>
    <w:rsid w:val="6850666F"/>
    <w:rsid w:val="692B0105"/>
    <w:rsid w:val="6D23D792"/>
    <w:rsid w:val="6F9A4289"/>
    <w:rsid w:val="72472C1F"/>
    <w:rsid w:val="746DB3AC"/>
    <w:rsid w:val="76A64BEC"/>
    <w:rsid w:val="79491255"/>
    <w:rsid w:val="795A4D2C"/>
    <w:rsid w:val="7C80B31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5F6FCDC"/>
  <w15:chartTrackingRefBased/>
  <w15:docId w15:val="{A504FA1A-AB6A-48EC-8F49-14BC8A7FB2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6410E"/>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8768EC"/>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ListParagraph">
    <w:name w:val="List Paragraph"/>
    <w:basedOn w:val="Normal"/>
    <w:uiPriority w:val="34"/>
    <w:qFormat/>
    <w:rsid w:val="008768EC"/>
    <w:pPr>
      <w:ind w:left="720"/>
      <w:contextualSpacing/>
    </w:pPr>
  </w:style>
  <w:style w:type="paragraph" w:styleId="FootnoteText">
    <w:name w:val="footnote text"/>
    <w:basedOn w:val="Normal"/>
    <w:link w:val="FootnoteTextChar"/>
    <w:uiPriority w:val="99"/>
    <w:semiHidden/>
    <w:unhideWhenUsed/>
    <w:rsid w:val="008768EC"/>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8768EC"/>
    <w:rPr>
      <w:sz w:val="20"/>
      <w:szCs w:val="20"/>
    </w:rPr>
  </w:style>
  <w:style w:type="character" w:styleId="FootnoteReference">
    <w:name w:val="footnote reference"/>
    <w:basedOn w:val="DefaultParagraphFont"/>
    <w:uiPriority w:val="99"/>
    <w:semiHidden/>
    <w:unhideWhenUsed/>
    <w:rsid w:val="008768EC"/>
    <w:rPr>
      <w:vertAlign w:val="superscript"/>
    </w:rPr>
  </w:style>
  <w:style w:type="character" w:styleId="Hyperlink">
    <w:name w:val="Hyperlink"/>
    <w:basedOn w:val="DefaultParagraphFont"/>
    <w:uiPriority w:val="99"/>
    <w:unhideWhenUsed/>
    <w:rsid w:val="002875B2"/>
    <w:rPr>
      <w:color w:val="0563C1" w:themeColor="hyperlink"/>
      <w:u w:val="single"/>
    </w:rPr>
  </w:style>
  <w:style w:type="table" w:styleId="TableGrid">
    <w:name w:val="Table Grid"/>
    <w:basedOn w:val="TableNormal"/>
    <w:uiPriority w:val="39"/>
    <w:rsid w:val="003D023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917AB6"/>
    <w:pPr>
      <w:tabs>
        <w:tab w:val="center" w:pos="4513"/>
        <w:tab w:val="right" w:pos="9026"/>
      </w:tabs>
      <w:spacing w:after="0" w:line="240" w:lineRule="auto"/>
    </w:pPr>
  </w:style>
  <w:style w:type="character" w:customStyle="1" w:styleId="HeaderChar">
    <w:name w:val="Header Char"/>
    <w:basedOn w:val="DefaultParagraphFont"/>
    <w:link w:val="Header"/>
    <w:uiPriority w:val="99"/>
    <w:rsid w:val="00917AB6"/>
  </w:style>
  <w:style w:type="paragraph" w:styleId="Footer">
    <w:name w:val="footer"/>
    <w:basedOn w:val="Normal"/>
    <w:link w:val="FooterChar"/>
    <w:uiPriority w:val="99"/>
    <w:unhideWhenUsed/>
    <w:rsid w:val="00917AB6"/>
    <w:pPr>
      <w:tabs>
        <w:tab w:val="center" w:pos="4513"/>
        <w:tab w:val="right" w:pos="9026"/>
      </w:tabs>
      <w:spacing w:after="0" w:line="240" w:lineRule="auto"/>
    </w:pPr>
  </w:style>
  <w:style w:type="character" w:customStyle="1" w:styleId="FooterChar">
    <w:name w:val="Footer Char"/>
    <w:basedOn w:val="DefaultParagraphFont"/>
    <w:link w:val="Footer"/>
    <w:uiPriority w:val="99"/>
    <w:rsid w:val="00917AB6"/>
  </w:style>
  <w:style w:type="paragraph" w:styleId="Revision">
    <w:name w:val="Revision"/>
    <w:hidden/>
    <w:uiPriority w:val="99"/>
    <w:semiHidden/>
    <w:rsid w:val="00FA3ED2"/>
    <w:pPr>
      <w:spacing w:after="0" w:line="240" w:lineRule="auto"/>
    </w:pPr>
  </w:style>
  <w:style w:type="character" w:customStyle="1" w:styleId="UnresolvedMention1">
    <w:name w:val="Unresolved Mention1"/>
    <w:basedOn w:val="DefaultParagraphFont"/>
    <w:uiPriority w:val="99"/>
    <w:semiHidden/>
    <w:unhideWhenUsed/>
    <w:rsid w:val="00C1155A"/>
    <w:rPr>
      <w:color w:val="605E5C"/>
      <w:shd w:val="clear" w:color="auto" w:fill="E1DFDD"/>
    </w:rPr>
  </w:style>
  <w:style w:type="character" w:styleId="CommentReference">
    <w:name w:val="annotation reference"/>
    <w:basedOn w:val="DefaultParagraphFont"/>
    <w:uiPriority w:val="99"/>
    <w:semiHidden/>
    <w:unhideWhenUsed/>
    <w:rsid w:val="00C752C7"/>
    <w:rPr>
      <w:sz w:val="16"/>
      <w:szCs w:val="16"/>
    </w:rPr>
  </w:style>
  <w:style w:type="paragraph" w:styleId="CommentText">
    <w:name w:val="annotation text"/>
    <w:basedOn w:val="Normal"/>
    <w:link w:val="CommentTextChar"/>
    <w:uiPriority w:val="99"/>
    <w:unhideWhenUsed/>
    <w:rsid w:val="00C752C7"/>
    <w:pPr>
      <w:spacing w:line="240" w:lineRule="auto"/>
    </w:pPr>
    <w:rPr>
      <w:sz w:val="20"/>
      <w:szCs w:val="20"/>
    </w:rPr>
  </w:style>
  <w:style w:type="character" w:customStyle="1" w:styleId="CommentTextChar">
    <w:name w:val="Comment Text Char"/>
    <w:basedOn w:val="DefaultParagraphFont"/>
    <w:link w:val="CommentText"/>
    <w:uiPriority w:val="99"/>
    <w:rsid w:val="00C752C7"/>
    <w:rPr>
      <w:sz w:val="20"/>
      <w:szCs w:val="20"/>
    </w:rPr>
  </w:style>
  <w:style w:type="paragraph" w:styleId="CommentSubject">
    <w:name w:val="annotation subject"/>
    <w:basedOn w:val="CommentText"/>
    <w:next w:val="CommentText"/>
    <w:link w:val="CommentSubjectChar"/>
    <w:uiPriority w:val="99"/>
    <w:semiHidden/>
    <w:unhideWhenUsed/>
    <w:rsid w:val="00C752C7"/>
    <w:rPr>
      <w:b/>
      <w:bCs/>
    </w:rPr>
  </w:style>
  <w:style w:type="character" w:customStyle="1" w:styleId="CommentSubjectChar">
    <w:name w:val="Comment Subject Char"/>
    <w:basedOn w:val="CommentTextChar"/>
    <w:link w:val="CommentSubject"/>
    <w:uiPriority w:val="99"/>
    <w:semiHidden/>
    <w:rsid w:val="00C752C7"/>
    <w:rPr>
      <w:b/>
      <w:bCs/>
      <w:sz w:val="20"/>
      <w:szCs w:val="20"/>
    </w:rPr>
  </w:style>
  <w:style w:type="character" w:customStyle="1" w:styleId="Heading1Char">
    <w:name w:val="Heading 1 Char"/>
    <w:basedOn w:val="DefaultParagraphFont"/>
    <w:link w:val="Heading1"/>
    <w:uiPriority w:val="9"/>
    <w:rsid w:val="0026410E"/>
    <w:rPr>
      <w:rFonts w:asciiTheme="majorHAnsi" w:eastAsiaTheme="majorEastAsia" w:hAnsiTheme="majorHAnsi" w:cstheme="majorBidi"/>
      <w:color w:val="2E74B5" w:themeColor="accent1" w:themeShade="BF"/>
      <w:sz w:val="32"/>
      <w:szCs w:val="32"/>
    </w:rPr>
  </w:style>
  <w:style w:type="paragraph" w:styleId="BalloonText">
    <w:name w:val="Balloon Text"/>
    <w:basedOn w:val="Normal"/>
    <w:link w:val="BalloonTextChar"/>
    <w:uiPriority w:val="99"/>
    <w:semiHidden/>
    <w:unhideWhenUsed/>
    <w:rsid w:val="00EB697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B6975"/>
    <w:rPr>
      <w:rFonts w:ascii="Segoe UI" w:hAnsi="Segoe UI" w:cs="Segoe UI"/>
      <w:sz w:val="18"/>
      <w:szCs w:val="18"/>
    </w:rPr>
  </w:style>
  <w:style w:type="character" w:styleId="FollowedHyperlink">
    <w:name w:val="FollowedHyperlink"/>
    <w:basedOn w:val="DefaultParagraphFont"/>
    <w:uiPriority w:val="99"/>
    <w:semiHidden/>
    <w:unhideWhenUsed/>
    <w:rsid w:val="00956B76"/>
    <w:rPr>
      <w:color w:val="954F72" w:themeColor="followedHyperlink"/>
      <w:u w:val="single"/>
    </w:rPr>
  </w:style>
  <w:style w:type="character" w:styleId="UnresolvedMention">
    <w:name w:val="Unresolved Mention"/>
    <w:basedOn w:val="DefaultParagraphFont"/>
    <w:uiPriority w:val="99"/>
    <w:semiHidden/>
    <w:unhideWhenUsed/>
    <w:rsid w:val="00744DA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3208520">
      <w:bodyDiv w:val="1"/>
      <w:marLeft w:val="0"/>
      <w:marRight w:val="0"/>
      <w:marTop w:val="0"/>
      <w:marBottom w:val="0"/>
      <w:divBdr>
        <w:top w:val="none" w:sz="0" w:space="0" w:color="auto"/>
        <w:left w:val="none" w:sz="0" w:space="0" w:color="auto"/>
        <w:bottom w:val="none" w:sz="0" w:space="0" w:color="auto"/>
        <w:right w:val="none" w:sz="0" w:space="0" w:color="auto"/>
      </w:divBdr>
    </w:div>
    <w:div w:id="1012489433">
      <w:bodyDiv w:val="1"/>
      <w:marLeft w:val="0"/>
      <w:marRight w:val="0"/>
      <w:marTop w:val="0"/>
      <w:marBottom w:val="0"/>
      <w:divBdr>
        <w:top w:val="none" w:sz="0" w:space="0" w:color="auto"/>
        <w:left w:val="none" w:sz="0" w:space="0" w:color="auto"/>
        <w:bottom w:val="none" w:sz="0" w:space="0" w:color="auto"/>
        <w:right w:val="none" w:sz="0" w:space="0" w:color="auto"/>
      </w:divBdr>
    </w:div>
    <w:div w:id="1716468106">
      <w:bodyDiv w:val="1"/>
      <w:marLeft w:val="0"/>
      <w:marRight w:val="0"/>
      <w:marTop w:val="0"/>
      <w:marBottom w:val="0"/>
      <w:divBdr>
        <w:top w:val="none" w:sz="0" w:space="0" w:color="auto"/>
        <w:left w:val="none" w:sz="0" w:space="0" w:color="auto"/>
        <w:bottom w:val="none" w:sz="0" w:space="0" w:color="auto"/>
        <w:right w:val="none" w:sz="0" w:space="0" w:color="auto"/>
      </w:divBdr>
    </w:div>
    <w:div w:id="19652336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heeoe.hee.nhs.uk/public_health/health-protection-training" TargetMode="External"/><Relationship Id="rId18" Type="http://schemas.openxmlformats.org/officeDocument/2006/relationships/hyperlink" Target="https://heeoe.hee.nhs.uk/psychiatry/higher-specialist-training-psychiatry/consultant-acting-posts" TargetMode="Externa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hyperlink" Target="https://www.fph.org.uk/training-careers/specialty-training/curriculum/" TargetMode="External"/><Relationship Id="rId17" Type="http://schemas.openxmlformats.org/officeDocument/2006/relationships/hyperlink" Target="https://heeoe.hee.nhs.uk/faculty-educators/out-programme-oop/out-programme-policy" TargetMode="External"/><Relationship Id="rId2" Type="http://schemas.openxmlformats.org/officeDocument/2006/relationships/customXml" Target="../customXml/item2.xml"/><Relationship Id="rId16" Type="http://schemas.openxmlformats.org/officeDocument/2006/relationships/hyperlink" Target="https://www.copmed.org.uk/publications/gold-guide/gold-guide-10th-edition" TargetMode="External"/><Relationship Id="rId20" Type="http://schemas.openxmlformats.org/officeDocument/2006/relationships/hyperlink" Target="mailto:england.phschool.eoe@nhs.net"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s://www.fph.org.uk/training-careers/specialty-training/training-placements/nationally-available-training-placements/"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www.fph.org.uk/training-careers/specialty-training/curriculum/"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heeoe.hee.nhs.uk/public_health/specialty-training-programme/placements-and-training-locations"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lcf76f155ced4ddcb4097134ff3c332f xmlns="03c90cbb-051c-40b7-9629-06d6b896820c">
      <Terms xmlns="http://schemas.microsoft.com/office/infopath/2007/PartnerControls"/>
    </lcf76f155ced4ddcb4097134ff3c332f>
    <TaxCatchAll xmlns="6d6509e6-4d7e-486f-b328-5b88be5fb760"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C5B822FE0E5E704F8D7B5E37F36FA290" ma:contentTypeVersion="27" ma:contentTypeDescription="Create a new document." ma:contentTypeScope="" ma:versionID="e59254224666efda9f436eb384507793">
  <xsd:schema xmlns:xsd="http://www.w3.org/2001/XMLSchema" xmlns:xs="http://www.w3.org/2001/XMLSchema" xmlns:p="http://schemas.microsoft.com/office/2006/metadata/properties" xmlns:ns1="http://schemas.microsoft.com/sharepoint/v3" xmlns:ns2="03c90cbb-051c-40b7-9629-06d6b896820c" xmlns:ns3="6d6509e6-4d7e-486f-b328-5b88be5fb760" targetNamespace="http://schemas.microsoft.com/office/2006/metadata/properties" ma:root="true" ma:fieldsID="eb3e2dba84a8f837cb88f71801f28a07" ns1:_="" ns2:_="" ns3:_="">
    <xsd:import namespace="http://schemas.microsoft.com/sharepoint/v3"/>
    <xsd:import namespace="03c90cbb-051c-40b7-9629-06d6b896820c"/>
    <xsd:import namespace="6d6509e6-4d7e-486f-b328-5b88be5fb760"/>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GenerationTime" minOccurs="0"/>
                <xsd:element ref="ns2:MediaServiceEventHashCode" minOccurs="0"/>
                <xsd:element ref="ns2:MediaServiceOCR"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3" nillable="true" ma:displayName="Unified Compliance Policy Properties" ma:hidden="true" ma:internalName="_ip_UnifiedCompliancePolicyProperties">
      <xsd:simpleType>
        <xsd:restriction base="dms:Note"/>
      </xsd:simpleType>
    </xsd:element>
    <xsd:element name="_ip_UnifiedCompliancePolicyUIAction" ma:index="24"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3c90cbb-051c-40b7-9629-06d6b896820c" elementFormDefault="qualified">
    <xsd:import namespace="http://schemas.microsoft.com/office/2006/documentManagement/types"/>
    <xsd:import namespace="http://schemas.microsoft.com/office/infopath/2007/PartnerControls"/>
    <xsd:element name="MediaServiceMetadata" ma:index="5" nillable="true" ma:displayName="MediaServiceMetadata" ma:hidden="true" ma:internalName="MediaServiceMetadata" ma:readOnly="true">
      <xsd:simpleType>
        <xsd:restriction base="dms:Note"/>
      </xsd:simpleType>
    </xsd:element>
    <xsd:element name="MediaServiceFastMetadata" ma:index="6" nillable="true" ma:displayName="MediaServiceFastMetadata" ma:hidden="true" ma:internalName="MediaServiceFastMetadata" ma:readOnly="true">
      <xsd:simpleType>
        <xsd:restriction base="dms:Note"/>
      </xsd:simpleType>
    </xsd:element>
    <xsd:element name="MediaServiceDateTaken" ma:index="9" nillable="true" ma:displayName="MediaServiceDateTaken" ma:description="" ma:hidden="true" ma:internalName="MediaServiceDateTaken" ma:readOnly="true">
      <xsd:simpleType>
        <xsd:restriction base="dms:Text"/>
      </xsd:simpleType>
    </xsd:element>
    <xsd:element name="MediaServiceGenerationTime" ma:index="10" nillable="true" ma:displayName="MediaServiceGenerationTime" ma:hidden="true" ma:internalName="MediaServiceGenerationTime" ma:readOnly="true">
      <xsd:simpleType>
        <xsd:restriction base="dms:Text"/>
      </xsd:simpleType>
    </xsd:element>
    <xsd:element name="MediaServiceEventHashCode" ma:index="11" nillable="true" ma:displayName="MediaServiceEventHashCode" ma:hidden="true" ma:internalName="MediaServiceEventHashCode"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Location" ma:index="13" nillable="true" ma:displayName="Location" ma:description="" ma:internalName="MediaServiceLocation" ma:readOnly="true">
      <xsd:simpleType>
        <xsd:restriction base="dms:Text"/>
      </xsd:simpleType>
    </xsd:element>
    <xsd:element name="MediaLengthInSeconds" ma:index="14" nillable="true" ma:displayName="MediaLengthInSeconds" ma:description=""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2c8d5fda-b97d-42c6-97e2-f76465e161c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d6509e6-4d7e-486f-b328-5b88be5fb760" elementFormDefault="qualified">
    <xsd:import namespace="http://schemas.microsoft.com/office/2006/documentManagement/types"/>
    <xsd:import namespace="http://schemas.microsoft.com/office/infopath/2007/PartnerControls"/>
    <xsd:element name="SharedWithUsers" ma:index="7" nillable="true" ma:displayName="Shared With"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8" nillable="true" ma:displayName="Shared With Details" ma:internalName="SharedWithDetails" ma:readOnly="true">
      <xsd:simpleType>
        <xsd:restriction base="dms:Note">
          <xsd:maxLength value="255"/>
        </xsd:restriction>
      </xsd:simpleType>
    </xsd:element>
    <xsd:element name="TaxCatchAll" ma:index="17" nillable="true" ma:displayName="Taxonomy Catch All Column" ma:hidden="true" ma:list="{2510ba1b-b37a-4b35-ba7b-3e07e9f6e888}" ma:internalName="TaxCatchAll" ma:showField="CatchAllData" ma:web="6d6509e6-4d7e-486f-b328-5b88be5fb76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A6A58C2-F31C-4D4E-90FD-1FD38180CB59}">
  <ds:schemaRefs>
    <ds:schemaRef ds:uri="http://schemas.microsoft.com/office/2006/metadata/properties"/>
    <ds:schemaRef ds:uri="http://schemas.microsoft.com/office/infopath/2007/PartnerControls"/>
    <ds:schemaRef ds:uri="http://schemas.microsoft.com/sharepoint/v3"/>
    <ds:schemaRef ds:uri="03c90cbb-051c-40b7-9629-06d6b896820c"/>
    <ds:schemaRef ds:uri="6d6509e6-4d7e-486f-b328-5b88be5fb760"/>
  </ds:schemaRefs>
</ds:datastoreItem>
</file>

<file path=customXml/itemProps2.xml><?xml version="1.0" encoding="utf-8"?>
<ds:datastoreItem xmlns:ds="http://schemas.openxmlformats.org/officeDocument/2006/customXml" ds:itemID="{9F37494B-AF14-43FD-87C4-D04C44B510D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03c90cbb-051c-40b7-9629-06d6b896820c"/>
    <ds:schemaRef ds:uri="6d6509e6-4d7e-486f-b328-5b88be5fb76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CDDD9E0-623E-47F0-8962-B709F0CA2D5E}">
  <ds:schemaRefs>
    <ds:schemaRef ds:uri="http://schemas.openxmlformats.org/officeDocument/2006/bibliography"/>
  </ds:schemaRefs>
</ds:datastoreItem>
</file>

<file path=customXml/itemProps4.xml><?xml version="1.0" encoding="utf-8"?>
<ds:datastoreItem xmlns:ds="http://schemas.openxmlformats.org/officeDocument/2006/customXml" ds:itemID="{0F933DB7-AE73-4252-96C3-EA0CDFA369CB}">
  <ds:schemaRefs>
    <ds:schemaRef ds:uri="http://schemas.microsoft.com/sharepoint/v3/contenttype/forms"/>
  </ds:schemaRefs>
</ds:datastoreItem>
</file>

<file path=docMetadata/LabelInfo.xml><?xml version="1.0" encoding="utf-8"?>
<clbl:labelList xmlns:clbl="http://schemas.microsoft.com/office/2020/mipLabelMetadata">
  <clbl:label id="{37c354b2-85b0-47f5-b222-07b48d774ee3}" enabled="0" method="" siteId="{37c354b2-85b0-47f5-b222-07b48d774ee3}" removed="1"/>
</clbl:labelList>
</file>

<file path=docProps/app.xml><?xml version="1.0" encoding="utf-8"?>
<Properties xmlns="http://schemas.openxmlformats.org/officeDocument/2006/extended-properties" xmlns:vt="http://schemas.openxmlformats.org/officeDocument/2006/docPropsVTypes">
  <Template>Normal</Template>
  <TotalTime>0</TotalTime>
  <Pages>6</Pages>
  <Words>2781</Words>
  <Characters>15856</Characters>
  <Application>Microsoft Office Word</Application>
  <DocSecurity>0</DocSecurity>
  <Lines>132</Lines>
  <Paragraphs>37</Paragraphs>
  <ScaleCrop>false</ScaleCrop>
  <HeadingPairs>
    <vt:vector size="2" baseType="variant">
      <vt:variant>
        <vt:lpstr>Title</vt:lpstr>
      </vt:variant>
      <vt:variant>
        <vt:i4>1</vt:i4>
      </vt:variant>
    </vt:vector>
  </HeadingPairs>
  <TitlesOfParts>
    <vt:vector size="1" baseType="lpstr">
      <vt:lpstr/>
    </vt:vector>
  </TitlesOfParts>
  <Company>Clinical School Computing Service</Company>
  <LinksUpToDate>false</LinksUpToDate>
  <CharactersWithSpaces>18600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Kirsteen Watson</dc:creator>
  <cp:keywords/>
  <dc:description/>
  <cp:lastModifiedBy>Kirsteen Watson</cp:lastModifiedBy>
  <cp:revision>2</cp:revision>
  <dcterms:created xsi:type="dcterms:W3CDTF">2026-03-19T11:50:00Z</dcterms:created>
  <dcterms:modified xsi:type="dcterms:W3CDTF">2026-03-19T11:50:00Z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39d8be9e-c8d9-4b9c-bd40-2c27cc7ea2e6_Enabled">
    <vt:lpwstr>true</vt:lpwstr>
  </property>
  <property fmtid="{D5CDD505-2E9C-101B-9397-08002B2CF9AE}" pid="3" name="MSIP_Label_39d8be9e-c8d9-4b9c-bd40-2c27cc7ea2e6_SetDate">
    <vt:lpwstr>2022-05-18T13:01:15Z</vt:lpwstr>
  </property>
  <property fmtid="{D5CDD505-2E9C-101B-9397-08002B2CF9AE}" pid="4" name="MSIP_Label_39d8be9e-c8d9-4b9c-bd40-2c27cc7ea2e6_Method">
    <vt:lpwstr>Standard</vt:lpwstr>
  </property>
  <property fmtid="{D5CDD505-2E9C-101B-9397-08002B2CF9AE}" pid="5" name="MSIP_Label_39d8be9e-c8d9-4b9c-bd40-2c27cc7ea2e6_Name">
    <vt:lpwstr>39d8be9e-c8d9-4b9c-bd40-2c27cc7ea2e6</vt:lpwstr>
  </property>
  <property fmtid="{D5CDD505-2E9C-101B-9397-08002B2CF9AE}" pid="6" name="MSIP_Label_39d8be9e-c8d9-4b9c-bd40-2c27cc7ea2e6_SiteId">
    <vt:lpwstr>a8b4324f-155c-4215-a0f1-7ed8cc9a992f</vt:lpwstr>
  </property>
  <property fmtid="{D5CDD505-2E9C-101B-9397-08002B2CF9AE}" pid="7" name="MSIP_Label_39d8be9e-c8d9-4b9c-bd40-2c27cc7ea2e6_ActionId">
    <vt:lpwstr>068cf4c0-ebb5-421c-927d-0000b80c7bd9</vt:lpwstr>
  </property>
  <property fmtid="{D5CDD505-2E9C-101B-9397-08002B2CF9AE}" pid="8" name="MSIP_Label_39d8be9e-c8d9-4b9c-bd40-2c27cc7ea2e6_ContentBits">
    <vt:lpwstr>0</vt:lpwstr>
  </property>
  <property fmtid="{D5CDD505-2E9C-101B-9397-08002B2CF9AE}" pid="9" name="ContentTypeId">
    <vt:lpwstr>0x010100C5B822FE0E5E704F8D7B5E37F36FA290</vt:lpwstr>
  </property>
</Properties>
</file>