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93" w:rsidRDefault="002F4C93" w:rsidP="002F4C93">
      <w:pPr>
        <w:tabs>
          <w:tab w:val="center" w:pos="5040"/>
          <w:tab w:val="right" w:pos="9900"/>
        </w:tabs>
      </w:pPr>
      <w:r>
        <w:t xml:space="preserve"> </w:t>
      </w:r>
      <w:r>
        <w:tab/>
      </w:r>
      <w:r>
        <w:tab/>
      </w:r>
      <w:bookmarkStart w:id="0" w:name="_GoBack"/>
      <w:bookmarkEnd w:id="0"/>
    </w:p>
    <w:p w:rsidR="002F4C93" w:rsidRDefault="002F4C93" w:rsidP="002F4C93">
      <w:pPr>
        <w:jc w:val="center"/>
        <w:rPr>
          <w:rFonts w:cs="Arial"/>
          <w:b/>
          <w:sz w:val="28"/>
          <w:szCs w:val="28"/>
        </w:rPr>
      </w:pPr>
    </w:p>
    <w:p w:rsidR="002F4C93" w:rsidRDefault="002F4C93" w:rsidP="002F4C93">
      <w:pPr>
        <w:jc w:val="center"/>
        <w:rPr>
          <w:rFonts w:cs="Arial"/>
          <w:b/>
          <w:sz w:val="28"/>
          <w:szCs w:val="28"/>
        </w:rPr>
      </w:pPr>
      <w:r>
        <w:rPr>
          <w:rFonts w:cs="Arial"/>
          <w:b/>
          <w:sz w:val="28"/>
          <w:szCs w:val="28"/>
        </w:rPr>
        <w:t>East Anglia Foundation School</w:t>
      </w:r>
    </w:p>
    <w:p w:rsidR="002F4C93" w:rsidRDefault="002F4C93" w:rsidP="002F4C93">
      <w:pPr>
        <w:jc w:val="center"/>
        <w:rPr>
          <w:rFonts w:cs="Arial"/>
          <w:b/>
          <w:sz w:val="28"/>
          <w:szCs w:val="28"/>
        </w:rPr>
      </w:pPr>
      <w:r>
        <w:rPr>
          <w:rFonts w:cs="Arial"/>
          <w:b/>
          <w:sz w:val="28"/>
          <w:szCs w:val="28"/>
        </w:rPr>
        <w:t xml:space="preserve">Individual Placement Description </w:t>
      </w:r>
    </w:p>
    <w:p w:rsidR="002F4C93" w:rsidRDefault="002F4C93" w:rsidP="002F4C93">
      <w:pPr>
        <w:jc w:val="center"/>
        <w:rPr>
          <w:rFonts w:cs="Arial"/>
          <w:b/>
          <w:sz w:val="28"/>
          <w:szCs w:val="28"/>
        </w:rPr>
      </w:pPr>
    </w:p>
    <w:p w:rsidR="002F4C93" w:rsidRDefault="002F4C93" w:rsidP="002F4C93">
      <w:pPr>
        <w:jc w:val="center"/>
        <w:rPr>
          <w:rFonts w:cs="Arial"/>
          <w:b/>
          <w:sz w:val="28"/>
          <w:szCs w:val="28"/>
        </w:rPr>
      </w:pPr>
      <w:r>
        <w:rPr>
          <w:rFonts w:cs="Arial"/>
          <w:b/>
          <w:sz w:val="28"/>
          <w:szCs w:val="28"/>
        </w:rPr>
        <w:t>James Paget University Hospitals NHS Foundation Trust</w:t>
      </w:r>
    </w:p>
    <w:p w:rsidR="002F4C93" w:rsidRDefault="002F4C93" w:rsidP="002F4C93">
      <w:pPr>
        <w:rPr>
          <w:rFonts w:cs="Arial"/>
          <w:b/>
          <w:sz w:val="22"/>
          <w:szCs w:val="22"/>
        </w:rPr>
      </w:pPr>
    </w:p>
    <w:p w:rsidR="002F4C93" w:rsidRDefault="002F4C93" w:rsidP="002F4C93">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r>
              <w:rPr>
                <w:rFonts w:cs="Arial"/>
                <w:sz w:val="22"/>
                <w:szCs w:val="22"/>
              </w:rPr>
              <w:t>Foundation Year 1 in General Medicine</w:t>
            </w:r>
          </w:p>
          <w:p w:rsidR="002F4C93" w:rsidRDefault="002F4C93">
            <w:pPr>
              <w:jc w:val="both"/>
              <w:rPr>
                <w:rFonts w:cs="Arial"/>
                <w:lang w:val="en-US" w:eastAsia="en-US"/>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rPr>
            </w:pPr>
            <w:r>
              <w:rPr>
                <w:rFonts w:cs="Arial"/>
                <w:sz w:val="22"/>
                <w:szCs w:val="22"/>
              </w:rPr>
              <w:t xml:space="preserve">There are 21 Consultants covering the specialties of the Emergency Admission and Discharge Unit (EADU), Cardiology, Respiratory Medicine, Gastroenterology, Diabetes and Endocrinology, Care of the Elderly, Stroke Medicine, Rheumatology and Haematology. </w:t>
            </w:r>
          </w:p>
          <w:p w:rsidR="002F4C93" w:rsidRDefault="002F4C93">
            <w:pPr>
              <w:jc w:val="both"/>
              <w:rPr>
                <w:rFonts w:cs="Arial"/>
              </w:rPr>
            </w:pPr>
          </w:p>
          <w:p w:rsidR="002F4C93" w:rsidRDefault="002F4C93">
            <w:pPr>
              <w:jc w:val="both"/>
              <w:rPr>
                <w:rFonts w:ascii="Cambria" w:hAnsi="Cambria"/>
              </w:rPr>
            </w:pPr>
            <w:r>
              <w:rPr>
                <w:rFonts w:cs="Arial"/>
                <w:sz w:val="22"/>
                <w:szCs w:val="22"/>
              </w:rPr>
              <w:t>As well as excellent training in a district hospital environment there is a fortnightly Grand Round as well as a rolling weekly programme of medical topic lectures and specialty meetings in cardiology and respiratory medicine and case presentations.  The Foundation Year 1 trainee will be assigned to a specialty team and for the Consultants’ patients.  He/she will be required to work a full shift system and undertake clerking of patients, initiate routine and emergency care of patients in consultation with the Specialty Trainees, Specialty Registrars, Specialty Doctors and Consultants.  Foundation Year 1 trainees are expected to take part in regular ward rounds and undertake the usual admission and discharge procedures.</w:t>
            </w:r>
            <w:r>
              <w:rPr>
                <w:sz w:val="22"/>
                <w:szCs w:val="22"/>
              </w:rPr>
              <w:t xml:space="preserve">  </w:t>
            </w:r>
          </w:p>
          <w:p w:rsidR="002F4C93" w:rsidRDefault="002F4C93">
            <w:pPr>
              <w:rPr>
                <w:rFonts w:ascii="Cambria" w:hAnsi="Cambria"/>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2F4C93" w:rsidRDefault="002F4C93">
            <w:pPr>
              <w:jc w:val="both"/>
              <w:rPr>
                <w:rFonts w:cs="Arial"/>
              </w:rPr>
            </w:pPr>
          </w:p>
          <w:p w:rsidR="002F4C93" w:rsidRDefault="002F4C93">
            <w:pPr>
              <w:jc w:val="both"/>
              <w:rPr>
                <w:rFonts w:cs="Arial"/>
              </w:rPr>
            </w:pPr>
            <w:r>
              <w:rPr>
                <w:rFonts w:cs="Arial"/>
                <w:sz w:val="22"/>
                <w:szCs w:val="22"/>
              </w:rPr>
              <w:t>The overall educational objectives of the F1 year are to provide the trainee with the knowledge, skills and attitudes to be able to meet the Foundation Programme curriculum.</w:t>
            </w:r>
          </w:p>
          <w:p w:rsidR="002F4C93" w:rsidRDefault="002F4C93">
            <w:pPr>
              <w:jc w:val="both"/>
              <w:rPr>
                <w:rFonts w:cs="Arial"/>
              </w:rPr>
            </w:pPr>
          </w:p>
          <w:p w:rsidR="002F4C93" w:rsidRDefault="002F4C93" w:rsidP="002F4C93">
            <w:pPr>
              <w:numPr>
                <w:ilvl w:val="0"/>
                <w:numId w:val="27"/>
              </w:numPr>
              <w:jc w:val="both"/>
              <w:rPr>
                <w:rFonts w:cs="Arial"/>
              </w:rPr>
            </w:pPr>
            <w:r>
              <w:rPr>
                <w:rFonts w:cs="Arial"/>
                <w:sz w:val="22"/>
                <w:szCs w:val="22"/>
              </w:rPr>
              <w:t>Take a history and examine a patient.</w:t>
            </w:r>
          </w:p>
          <w:p w:rsidR="002F4C93" w:rsidRDefault="002F4C93" w:rsidP="002F4C93">
            <w:pPr>
              <w:numPr>
                <w:ilvl w:val="0"/>
                <w:numId w:val="28"/>
              </w:numPr>
              <w:jc w:val="both"/>
              <w:rPr>
                <w:rFonts w:cs="Arial"/>
              </w:rPr>
            </w:pPr>
            <w:r>
              <w:rPr>
                <w:rFonts w:cs="Arial"/>
                <w:sz w:val="22"/>
                <w:szCs w:val="22"/>
              </w:rPr>
              <w:t xml:space="preserve">Keep an accurate and legible medical record. </w:t>
            </w:r>
          </w:p>
          <w:p w:rsidR="002F4C93" w:rsidRDefault="002F4C93" w:rsidP="002F4C93">
            <w:pPr>
              <w:numPr>
                <w:ilvl w:val="0"/>
                <w:numId w:val="28"/>
              </w:numPr>
              <w:jc w:val="both"/>
              <w:rPr>
                <w:rFonts w:cs="Arial"/>
              </w:rPr>
            </w:pPr>
            <w:r>
              <w:rPr>
                <w:rFonts w:cs="Arial"/>
                <w:sz w:val="22"/>
                <w:szCs w:val="22"/>
              </w:rPr>
              <w:t>Prescribe Safely.</w:t>
            </w:r>
          </w:p>
          <w:p w:rsidR="002F4C93" w:rsidRDefault="002F4C93" w:rsidP="002F4C93">
            <w:pPr>
              <w:numPr>
                <w:ilvl w:val="0"/>
                <w:numId w:val="28"/>
              </w:numPr>
              <w:jc w:val="both"/>
              <w:rPr>
                <w:rFonts w:cs="Arial"/>
              </w:rPr>
            </w:pPr>
            <w:r>
              <w:rPr>
                <w:rFonts w:cs="Arial"/>
                <w:sz w:val="22"/>
                <w:szCs w:val="22"/>
              </w:rPr>
              <w:t>Manage time and clinical priorities effectively.</w:t>
            </w:r>
          </w:p>
          <w:p w:rsidR="002F4C93" w:rsidRDefault="002F4C93" w:rsidP="002F4C93">
            <w:pPr>
              <w:numPr>
                <w:ilvl w:val="0"/>
                <w:numId w:val="28"/>
              </w:numPr>
              <w:jc w:val="both"/>
              <w:rPr>
                <w:rFonts w:cs="Arial"/>
              </w:rPr>
            </w:pPr>
            <w:r>
              <w:rPr>
                <w:rFonts w:cs="Arial"/>
                <w:sz w:val="22"/>
                <w:szCs w:val="22"/>
              </w:rPr>
              <w:lastRenderedPageBreak/>
              <w:t>Communicate effectively with patients, relatives and colleagues.</w:t>
            </w:r>
          </w:p>
          <w:p w:rsidR="002F4C93" w:rsidRDefault="002F4C93" w:rsidP="002F4C93">
            <w:pPr>
              <w:numPr>
                <w:ilvl w:val="0"/>
                <w:numId w:val="28"/>
              </w:numPr>
              <w:jc w:val="both"/>
              <w:rPr>
                <w:rFonts w:cs="Arial"/>
              </w:rPr>
            </w:pPr>
            <w:r>
              <w:rPr>
                <w:rFonts w:cs="Arial"/>
                <w:sz w:val="22"/>
                <w:szCs w:val="22"/>
              </w:rPr>
              <w:t>Use evidence, guidelines and audit to benefit patient care.</w:t>
            </w:r>
          </w:p>
          <w:p w:rsidR="002F4C93" w:rsidRDefault="002F4C93" w:rsidP="002F4C93">
            <w:pPr>
              <w:numPr>
                <w:ilvl w:val="0"/>
                <w:numId w:val="28"/>
              </w:numPr>
              <w:jc w:val="both"/>
              <w:rPr>
                <w:rFonts w:cs="Arial"/>
              </w:rPr>
            </w:pPr>
            <w:r>
              <w:rPr>
                <w:rFonts w:cs="Arial"/>
                <w:sz w:val="22"/>
                <w:szCs w:val="22"/>
              </w:rPr>
              <w:t>Act in a professional manner at all times</w:t>
            </w:r>
          </w:p>
          <w:p w:rsidR="002F4C93" w:rsidRDefault="002F4C93" w:rsidP="002F4C93">
            <w:pPr>
              <w:numPr>
                <w:ilvl w:val="0"/>
                <w:numId w:val="28"/>
              </w:numPr>
              <w:jc w:val="both"/>
              <w:rPr>
                <w:rFonts w:cs="Arial"/>
              </w:rPr>
            </w:pPr>
            <w:r>
              <w:rPr>
                <w:rFonts w:cs="Arial"/>
                <w:sz w:val="22"/>
                <w:szCs w:val="22"/>
              </w:rPr>
              <w:t>Cope with ethical and legal issues which occur during the management of patients within the specialty.</w:t>
            </w:r>
          </w:p>
          <w:p w:rsidR="002F4C93" w:rsidRDefault="002F4C93" w:rsidP="002F4C93">
            <w:pPr>
              <w:numPr>
                <w:ilvl w:val="0"/>
                <w:numId w:val="28"/>
              </w:numPr>
              <w:jc w:val="both"/>
              <w:rPr>
                <w:rFonts w:cs="Arial"/>
              </w:rPr>
            </w:pPr>
            <w:r>
              <w:rPr>
                <w:rFonts w:cs="Arial"/>
                <w:sz w:val="22"/>
                <w:szCs w:val="22"/>
              </w:rPr>
              <w:t>Educate patients effectively.</w:t>
            </w:r>
          </w:p>
          <w:p w:rsidR="002F4C93" w:rsidRDefault="002F4C93" w:rsidP="002F4C93">
            <w:pPr>
              <w:numPr>
                <w:ilvl w:val="0"/>
                <w:numId w:val="28"/>
              </w:numPr>
              <w:jc w:val="both"/>
              <w:rPr>
                <w:rFonts w:cs="Arial"/>
                <w:b/>
              </w:rPr>
            </w:pPr>
            <w:r>
              <w:rPr>
                <w:rFonts w:cs="Arial"/>
                <w:sz w:val="22"/>
                <w:szCs w:val="22"/>
              </w:rPr>
              <w:t>Maintain life-long learning and teaching.</w:t>
            </w:r>
          </w:p>
          <w:p w:rsidR="002F4C93" w:rsidRDefault="002F4C93" w:rsidP="002F4C93">
            <w:pPr>
              <w:numPr>
                <w:ilvl w:val="0"/>
                <w:numId w:val="28"/>
              </w:numPr>
              <w:jc w:val="both"/>
              <w:rPr>
                <w:rFonts w:cs="Arial"/>
                <w:b/>
              </w:rPr>
            </w:pPr>
            <w:r>
              <w:rPr>
                <w:rFonts w:cs="Arial"/>
                <w:sz w:val="22"/>
                <w:szCs w:val="22"/>
              </w:rPr>
              <w:t>FY1’s are expected to support undergraduates.</w:t>
            </w:r>
          </w:p>
          <w:p w:rsidR="002F4C93" w:rsidRDefault="002F4C93">
            <w:pPr>
              <w:ind w:left="360"/>
              <w:jc w:val="both"/>
              <w:rPr>
                <w:rFonts w:cs="Arial"/>
                <w:b/>
                <w:lang w:val="en-US" w:eastAsia="en-US"/>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r>
              <w:rPr>
                <w:rFonts w:cs="Arial"/>
                <w:sz w:val="22"/>
                <w:szCs w:val="22"/>
              </w:rPr>
              <w:t>James Paget University Hospital</w:t>
            </w:r>
          </w:p>
          <w:p w:rsidR="002F4C93" w:rsidRDefault="002F4C93">
            <w:pPr>
              <w:jc w:val="both"/>
              <w:rPr>
                <w:rFonts w:cs="Arial"/>
                <w:b/>
                <w:lang w:val="en-US" w:eastAsia="en-US"/>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r>
              <w:rPr>
                <w:rFonts w:cs="Arial"/>
                <w:sz w:val="22"/>
                <w:szCs w:val="22"/>
              </w:rPr>
              <w:t>All trainees are provided with a named Clinical Supervisor from the list of Clinical Supervisor trainers.</w:t>
            </w:r>
          </w:p>
          <w:p w:rsidR="002F4C93" w:rsidRDefault="002F4C93">
            <w:pPr>
              <w:jc w:val="both"/>
              <w:rPr>
                <w:rFonts w:cs="Arial"/>
                <w:lang w:val="en-US" w:eastAsia="en-US"/>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2F4C93" w:rsidRDefault="002F4C93">
            <w:pPr>
              <w:jc w:val="both"/>
              <w:rPr>
                <w:rFonts w:cs="Arial"/>
                <w:lang w:val="en-US" w:eastAsia="en-US"/>
              </w:rPr>
            </w:pPr>
          </w:p>
        </w:tc>
      </w:tr>
      <w:tr w:rsidR="002F4C93" w:rsidTr="002F4C93">
        <w:trPr>
          <w:trHeight w:val="144"/>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jc w:val="both"/>
              <w:rPr>
                <w:rFonts w:cs="Arial"/>
                <w:lang w:val="en-US" w:eastAsia="en-US"/>
              </w:rPr>
            </w:pPr>
            <w:bookmarkStart w:id="1" w:name="OLE_LINK1"/>
            <w:bookmarkStart w:id="2" w:name="OLE_LINK2"/>
            <w:r>
              <w:rPr>
                <w:rFonts w:cs="Arial"/>
                <w:sz w:val="22"/>
                <w:szCs w:val="22"/>
              </w:rPr>
              <w:t>Normal Working Day              0900hrs – 1700hrs</w:t>
            </w:r>
          </w:p>
          <w:p w:rsidR="002F4C93" w:rsidRDefault="002F4C93">
            <w:pPr>
              <w:jc w:val="both"/>
              <w:rPr>
                <w:rFonts w:cs="Arial"/>
              </w:rPr>
            </w:pPr>
            <w:r>
              <w:rPr>
                <w:rFonts w:cs="Arial"/>
                <w:sz w:val="22"/>
                <w:szCs w:val="22"/>
              </w:rPr>
              <w:t xml:space="preserve">EADU </w:t>
            </w:r>
            <w:proofErr w:type="spellStart"/>
            <w:r>
              <w:rPr>
                <w:rFonts w:cs="Arial"/>
                <w:sz w:val="22"/>
                <w:szCs w:val="22"/>
              </w:rPr>
              <w:t>Oncall</w:t>
            </w:r>
            <w:proofErr w:type="spellEnd"/>
            <w:r>
              <w:rPr>
                <w:rFonts w:cs="Arial"/>
                <w:sz w:val="22"/>
                <w:szCs w:val="22"/>
              </w:rPr>
              <w:t xml:space="preserve"> Day                   0800hrs – 2030hrs </w:t>
            </w:r>
          </w:p>
          <w:p w:rsidR="002F4C93" w:rsidRDefault="002F4C93">
            <w:pPr>
              <w:jc w:val="both"/>
              <w:rPr>
                <w:rFonts w:cs="Arial"/>
              </w:rPr>
            </w:pPr>
            <w:r>
              <w:rPr>
                <w:rFonts w:cs="Arial"/>
                <w:sz w:val="22"/>
                <w:szCs w:val="22"/>
              </w:rPr>
              <w:t xml:space="preserve">Night Duty                               2000hrs – 0830hrs </w:t>
            </w:r>
          </w:p>
          <w:p w:rsidR="002F4C93" w:rsidRDefault="002F4C93">
            <w:pPr>
              <w:jc w:val="both"/>
              <w:rPr>
                <w:rFonts w:cs="Arial"/>
              </w:rPr>
            </w:pPr>
            <w:r>
              <w:rPr>
                <w:rFonts w:cs="Arial"/>
                <w:sz w:val="22"/>
                <w:szCs w:val="22"/>
              </w:rPr>
              <w:t xml:space="preserve">Twilight Shift                           1400hrs – 2300hrs  </w:t>
            </w:r>
          </w:p>
          <w:p w:rsidR="002F4C93" w:rsidRDefault="002F4C93">
            <w:pPr>
              <w:jc w:val="both"/>
              <w:rPr>
                <w:rFonts w:cs="Arial"/>
              </w:rPr>
            </w:pPr>
            <w:r>
              <w:rPr>
                <w:rFonts w:cs="Arial"/>
                <w:sz w:val="22"/>
                <w:szCs w:val="22"/>
              </w:rPr>
              <w:t>Ward Cover                            0800hrs – 2030hrs</w:t>
            </w:r>
          </w:p>
          <w:p w:rsidR="002F4C93" w:rsidRDefault="002F4C93">
            <w:pPr>
              <w:jc w:val="both"/>
              <w:rPr>
                <w:rFonts w:cs="Arial"/>
              </w:rPr>
            </w:pPr>
            <w:r>
              <w:rPr>
                <w:rFonts w:cs="Arial"/>
                <w:sz w:val="22"/>
                <w:szCs w:val="22"/>
              </w:rPr>
              <w:t xml:space="preserve">EADU Week                           0800hrs – 1500hrs </w:t>
            </w:r>
          </w:p>
          <w:p w:rsidR="002F4C93" w:rsidRDefault="002F4C93">
            <w:pPr>
              <w:jc w:val="both"/>
              <w:rPr>
                <w:rFonts w:cs="Arial"/>
              </w:rPr>
            </w:pPr>
            <w:r>
              <w:rPr>
                <w:rFonts w:cs="Arial"/>
                <w:sz w:val="22"/>
                <w:szCs w:val="22"/>
              </w:rPr>
              <w:t xml:space="preserve">Cardiology Week                    0900hrs – 1700hrs </w:t>
            </w:r>
          </w:p>
          <w:p w:rsidR="002F4C93" w:rsidRDefault="002F4C93">
            <w:pPr>
              <w:jc w:val="both"/>
              <w:rPr>
                <w:rFonts w:cs="Arial"/>
              </w:rPr>
            </w:pPr>
            <w:r>
              <w:rPr>
                <w:rFonts w:cs="Arial"/>
                <w:sz w:val="22"/>
                <w:szCs w:val="22"/>
              </w:rPr>
              <w:t xml:space="preserve">EADU Weekend                     0800hrs – 1700hrs </w:t>
            </w:r>
          </w:p>
          <w:bookmarkEnd w:id="1"/>
          <w:bookmarkEnd w:id="2"/>
          <w:p w:rsidR="002F4C93" w:rsidRDefault="002F4C93">
            <w:pPr>
              <w:jc w:val="both"/>
              <w:rPr>
                <w:rFonts w:cs="Arial"/>
              </w:rPr>
            </w:pPr>
          </w:p>
          <w:p w:rsidR="002F4C93" w:rsidRDefault="002F4C93">
            <w:pPr>
              <w:jc w:val="both"/>
              <w:rPr>
                <w:rFonts w:cs="Arial"/>
              </w:rPr>
            </w:pPr>
            <w:r>
              <w:rPr>
                <w:rFonts w:cs="Arial"/>
                <w:sz w:val="22"/>
                <w:szCs w:val="22"/>
              </w:rPr>
              <w:t xml:space="preserve">The Foundation Year 1 Trainee will participate in a 1:15 full shift system which includes the Trusts Hospital at Night system.   </w:t>
            </w:r>
          </w:p>
          <w:p w:rsidR="002F4C93" w:rsidRDefault="002F4C93">
            <w:pPr>
              <w:jc w:val="both"/>
              <w:rPr>
                <w:rFonts w:cs="Arial"/>
              </w:rPr>
            </w:pPr>
          </w:p>
          <w:p w:rsidR="002F4C93" w:rsidRDefault="002F4C93">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2F4C93" w:rsidRDefault="002F4C93">
            <w:pPr>
              <w:jc w:val="both"/>
              <w:rPr>
                <w:rFonts w:cs="Arial"/>
                <w:lang w:val="en-US" w:eastAsia="en-US"/>
              </w:rPr>
            </w:pPr>
          </w:p>
        </w:tc>
      </w:tr>
      <w:tr w:rsidR="002F4C93" w:rsidTr="002F4C93">
        <w:trPr>
          <w:trHeight w:val="288"/>
        </w:trPr>
        <w:tc>
          <w:tcPr>
            <w:tcW w:w="3540" w:type="dxa"/>
            <w:tcBorders>
              <w:top w:val="single" w:sz="4" w:space="0" w:color="auto"/>
              <w:left w:val="single" w:sz="4" w:space="0" w:color="auto"/>
              <w:bottom w:val="single" w:sz="4" w:space="0" w:color="auto"/>
              <w:right w:val="single" w:sz="4" w:space="0" w:color="auto"/>
            </w:tcBorders>
            <w:hideMark/>
          </w:tcPr>
          <w:p w:rsidR="002F4C93" w:rsidRDefault="002F4C93">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2F4C93" w:rsidRDefault="002F4C93">
            <w:pPr>
              <w:pStyle w:val="NormalWeb"/>
              <w:jc w:val="both"/>
              <w:rPr>
                <w:sz w:val="22"/>
                <w:szCs w:val="22"/>
              </w:rPr>
            </w:pPr>
            <w:r>
              <w:rPr>
                <w:sz w:val="22"/>
                <w:szCs w:val="22"/>
              </w:rPr>
              <w:t xml:space="preserve">The James Paget University Hospitals NHS Foundation Trust became the first Foundation </w:t>
            </w:r>
            <w:r>
              <w:rPr>
                <w:sz w:val="22"/>
                <w:szCs w:val="22"/>
              </w:rPr>
              <w:lastRenderedPageBreak/>
              <w:t>Trust in Norfolk and Suffolk on 1st August 2006.</w:t>
            </w:r>
          </w:p>
          <w:p w:rsidR="002F4C93" w:rsidRDefault="002F4C93">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2F4C93" w:rsidRDefault="002F4C93">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2F4C93" w:rsidRDefault="002F4C93">
            <w:pPr>
              <w:jc w:val="both"/>
              <w:rPr>
                <w:rFonts w:cs="Arial"/>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2F4C93" w:rsidRDefault="002F4C93">
            <w:pPr>
              <w:jc w:val="both"/>
              <w:rPr>
                <w:rFonts w:cs="Arial"/>
                <w:lang w:val="en-US" w:eastAsia="en-US"/>
              </w:rPr>
            </w:pPr>
          </w:p>
        </w:tc>
      </w:tr>
    </w:tbl>
    <w:p w:rsidR="002F4C93" w:rsidRDefault="002F4C93" w:rsidP="002F4C93">
      <w:pPr>
        <w:rPr>
          <w:rFonts w:cs="Arial"/>
          <w:sz w:val="22"/>
          <w:szCs w:val="22"/>
          <w:lang w:val="en-US" w:eastAsia="en-US"/>
        </w:rPr>
      </w:pPr>
    </w:p>
    <w:p w:rsidR="002F4C93" w:rsidRDefault="002F4C93" w:rsidP="002F4C93">
      <w:pPr>
        <w:rPr>
          <w:rFonts w:cs="Arial"/>
          <w:sz w:val="22"/>
          <w:szCs w:val="22"/>
        </w:rPr>
      </w:pPr>
      <w:r>
        <w:rPr>
          <w:rFonts w:cs="Arial"/>
          <w:sz w:val="22"/>
          <w:szCs w:val="22"/>
        </w:rPr>
        <w:t>It is important to note that this description is a typical example of your placement and may be subject to change.</w:t>
      </w:r>
    </w:p>
    <w:p w:rsidR="002F4C93" w:rsidRDefault="002F4C93" w:rsidP="002F4C93">
      <w:pPr>
        <w:rPr>
          <w:rFonts w:cs="Arial"/>
          <w:sz w:val="22"/>
          <w:szCs w:val="22"/>
        </w:rPr>
      </w:pPr>
    </w:p>
    <w:p w:rsidR="002F4C93" w:rsidRDefault="002F4C93" w:rsidP="002F4C93">
      <w:pPr>
        <w:rPr>
          <w:rFonts w:ascii="Cambria" w:hAnsi="Cambria"/>
        </w:rPr>
      </w:pPr>
    </w:p>
    <w:p w:rsidR="00DF21D4" w:rsidRPr="002F4C93" w:rsidRDefault="00DF21D4" w:rsidP="002F4C93"/>
    <w:sectPr w:rsidR="00DF21D4" w:rsidRPr="002F4C9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2016-09-22T13:52:00Z</dcterms:created>
  <dcterms:modified xsi:type="dcterms:W3CDTF">2016-09-22T13:52:00Z</dcterms:modified>
</cp:coreProperties>
</file>