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CD013" w14:textId="5AD43410" w:rsidR="00B75F72" w:rsidRDefault="00DE2A29" w:rsidP="00B75F72">
      <w:pPr>
        <w:tabs>
          <w:tab w:val="center" w:pos="5040"/>
          <w:tab w:val="right" w:pos="9900"/>
        </w:tabs>
      </w:pPr>
      <w:r>
        <w:rPr>
          <w:rFonts w:eastAsia="Arial"/>
          <w:noProof/>
          <w:szCs w:val="16"/>
        </w:rPr>
        <w:drawing>
          <wp:inline distT="0" distB="0" distL="0" distR="0" wp14:anchorId="19DE2CCC" wp14:editId="7B693F8F">
            <wp:extent cx="2438859" cy="657225"/>
            <wp:effectExtent l="0" t="0" r="0" b="0"/>
            <wp:docPr id="4" name="Picture 4" descr="C:\Users\goodierd.WHHT.000\AppData\Local\Microsoft\Windows\Temporary Internet Files\Content.Word\teamWestHerts_medical edu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odierd.WHHT.000\AppData\Local\Microsoft\Windows\Temporary Internet Files\Content.Word\teamWestHerts_medical educ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52" cy="66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F72">
        <w:t xml:space="preserve"> </w:t>
      </w:r>
      <w:r w:rsidR="00B75F72">
        <w:tab/>
      </w:r>
      <w:r w:rsidR="00B75F72">
        <w:object w:dxaOrig="2400" w:dyaOrig="1635" w14:anchorId="36CDAE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4.75pt" o:ole="">
            <v:imagedata r:id="rId6" o:title=""/>
          </v:shape>
          <o:OLEObject Type="Embed" ProgID="MSPhotoEd.3" ShapeID="_x0000_i1025" DrawAspect="Content" ObjectID="_1677485642" r:id="rId7"/>
        </w:object>
      </w:r>
      <w:r w:rsidR="00B75F72">
        <w:tab/>
      </w:r>
      <w:r w:rsidR="00B75F72" w:rsidRPr="00B75F72">
        <w:rPr>
          <w:noProof/>
          <w:lang w:val="en-GB" w:eastAsia="en-GB"/>
        </w:rPr>
        <w:drawing>
          <wp:inline distT="0" distB="0" distL="0" distR="0" wp14:anchorId="0B98FF5C" wp14:editId="0789193C">
            <wp:extent cx="1410335" cy="782786"/>
            <wp:effectExtent l="19050" t="0" r="0" b="0"/>
            <wp:docPr id="5" name="Picture 3" descr="deanery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anery logo 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234" cy="78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75600" w14:textId="77777777" w:rsidR="00B75F72" w:rsidRDefault="00B75F72" w:rsidP="00B75F72">
      <w:pPr>
        <w:jc w:val="center"/>
        <w:rPr>
          <w:rFonts w:ascii="Arial" w:hAnsi="Arial" w:cs="Arial"/>
          <w:b/>
          <w:sz w:val="28"/>
          <w:szCs w:val="28"/>
        </w:rPr>
      </w:pPr>
    </w:p>
    <w:p w14:paraId="25C087F5" w14:textId="38111DED" w:rsidR="00B75F72" w:rsidRPr="002C3834" w:rsidRDefault="00DE2A29" w:rsidP="00B75F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Essex, Beds and Herts Foundation School Individual Placement</w:t>
      </w:r>
      <w:r w:rsidRPr="002C3834">
        <w:rPr>
          <w:rFonts w:ascii="Arial" w:hAnsi="Arial" w:cs="Arial"/>
          <w:b/>
          <w:sz w:val="28"/>
          <w:szCs w:val="28"/>
        </w:rPr>
        <w:t xml:space="preserve"> </w:t>
      </w:r>
      <w:r w:rsidR="00B75F72">
        <w:rPr>
          <w:rFonts w:ascii="Arial" w:hAnsi="Arial" w:cs="Arial"/>
          <w:b/>
          <w:sz w:val="28"/>
          <w:szCs w:val="28"/>
        </w:rPr>
        <w:t>Individual Placement</w:t>
      </w:r>
      <w:r w:rsidR="00B75F72" w:rsidRPr="002C3834">
        <w:rPr>
          <w:rFonts w:ascii="Arial" w:hAnsi="Arial" w:cs="Arial"/>
          <w:b/>
          <w:sz w:val="28"/>
          <w:szCs w:val="28"/>
        </w:rPr>
        <w:t xml:space="preserve"> Description </w:t>
      </w:r>
    </w:p>
    <w:p w14:paraId="662C7D6C" w14:textId="77777777" w:rsidR="00B75F72" w:rsidRDefault="00B75F72" w:rsidP="00B75F72">
      <w:pPr>
        <w:rPr>
          <w:rFonts w:ascii="Arial" w:hAnsi="Arial" w:cs="Arial"/>
          <w:b/>
          <w:sz w:val="22"/>
          <w:szCs w:val="22"/>
        </w:rPr>
      </w:pPr>
    </w:p>
    <w:p w14:paraId="53D473A5" w14:textId="77777777" w:rsidR="00B75F72" w:rsidRPr="0043462B" w:rsidRDefault="00B75F72" w:rsidP="00B75F72">
      <w:pPr>
        <w:rPr>
          <w:rFonts w:ascii="Arial" w:hAnsi="Arial" w:cs="Arial"/>
          <w:sz w:val="22"/>
          <w:szCs w:val="22"/>
        </w:rPr>
      </w:pPr>
      <w:r w:rsidRPr="0043462B">
        <w:rPr>
          <w:rFonts w:ascii="Arial" w:hAnsi="Arial" w:cs="Arial"/>
          <w:sz w:val="22"/>
          <w:szCs w:val="22"/>
        </w:rPr>
        <w:t>All information to be completed by</w:t>
      </w:r>
      <w:r>
        <w:rPr>
          <w:rFonts w:ascii="Arial" w:hAnsi="Arial" w:cs="Arial"/>
          <w:sz w:val="22"/>
          <w:szCs w:val="22"/>
        </w:rPr>
        <w:t xml:space="preserve"> the</w:t>
      </w:r>
      <w:r w:rsidRPr="0043462B">
        <w:rPr>
          <w:rFonts w:ascii="Arial" w:hAnsi="Arial" w:cs="Arial"/>
          <w:sz w:val="22"/>
          <w:szCs w:val="22"/>
        </w:rPr>
        <w:t xml:space="preserve"> Foundation School.</w:t>
      </w:r>
    </w:p>
    <w:p w14:paraId="186571DC" w14:textId="77777777" w:rsidR="00B75F72" w:rsidRDefault="00B75F72" w:rsidP="00B75F72">
      <w:pPr>
        <w:rPr>
          <w:rFonts w:ascii="Arial" w:hAnsi="Arial" w:cs="Arial"/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55"/>
      </w:tblGrid>
      <w:tr w:rsidR="009623E0" w:rsidRPr="00FA46CC" w14:paraId="29BCBFF6" w14:textId="77777777" w:rsidTr="009623E0">
        <w:trPr>
          <w:trHeight w:val="144"/>
        </w:trPr>
        <w:tc>
          <w:tcPr>
            <w:tcW w:w="1951" w:type="dxa"/>
          </w:tcPr>
          <w:p w14:paraId="06CDD480" w14:textId="77777777" w:rsidR="009623E0" w:rsidRPr="00FA46CC" w:rsidRDefault="009623E0" w:rsidP="00CE2748">
            <w:pPr>
              <w:rPr>
                <w:rFonts w:ascii="Arial" w:hAnsi="Arial" w:cs="Arial"/>
                <w:b/>
                <w:lang w:val="en-GB"/>
              </w:rPr>
            </w:pPr>
            <w:r w:rsidRPr="00FA46C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Placement </w:t>
            </w:r>
          </w:p>
        </w:tc>
        <w:tc>
          <w:tcPr>
            <w:tcW w:w="7655" w:type="dxa"/>
          </w:tcPr>
          <w:p w14:paraId="215DE23B" w14:textId="77777777" w:rsidR="009623E0" w:rsidRPr="00FA46CC" w:rsidRDefault="009623E0" w:rsidP="00CE2748">
            <w:pPr>
              <w:spacing w:after="120"/>
              <w:rPr>
                <w:rFonts w:ascii="Arial" w:hAnsi="Arial" w:cs="Arial"/>
                <w:lang w:val="en-GB"/>
              </w:rPr>
            </w:pPr>
            <w:r w:rsidRPr="0063692D">
              <w:rPr>
                <w:rFonts w:ascii="Arial" w:hAnsi="Arial" w:cs="Arial"/>
                <w:b/>
                <w:sz w:val="22"/>
                <w:szCs w:val="22"/>
                <w:lang w:val="en-GB"/>
              </w:rPr>
              <w:t>F1 Rheumatology</w:t>
            </w:r>
          </w:p>
        </w:tc>
      </w:tr>
      <w:tr w:rsidR="009623E0" w:rsidRPr="00FA46CC" w14:paraId="5C206434" w14:textId="77777777" w:rsidTr="009623E0">
        <w:trPr>
          <w:trHeight w:val="144"/>
        </w:trPr>
        <w:tc>
          <w:tcPr>
            <w:tcW w:w="1951" w:type="dxa"/>
          </w:tcPr>
          <w:p w14:paraId="491D01A1" w14:textId="77777777" w:rsidR="009623E0" w:rsidRPr="00FA46CC" w:rsidRDefault="009623E0" w:rsidP="00CE274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  <w:r w:rsidRPr="00FA46CC">
              <w:rPr>
                <w:rFonts w:ascii="Arial" w:hAnsi="Arial" w:cs="Arial"/>
                <w:b/>
                <w:sz w:val="22"/>
                <w:szCs w:val="22"/>
                <w:lang w:val="en-GB"/>
              </w:rPr>
              <w:t>epartment</w:t>
            </w:r>
          </w:p>
        </w:tc>
        <w:tc>
          <w:tcPr>
            <w:tcW w:w="7655" w:type="dxa"/>
          </w:tcPr>
          <w:p w14:paraId="78D45F57" w14:textId="77777777" w:rsidR="009623E0" w:rsidRPr="00C455BC" w:rsidRDefault="009623E0" w:rsidP="00CE2748">
            <w:pPr>
              <w:rPr>
                <w:rFonts w:ascii="Arial" w:hAnsi="Arial" w:cs="Arial"/>
                <w:lang w:val="en-GB"/>
              </w:rPr>
            </w:pP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Rheumatology Department, General Medicine</w:t>
            </w:r>
          </w:p>
          <w:p w14:paraId="065A955A" w14:textId="77777777" w:rsidR="009623E0" w:rsidRPr="00C455BC" w:rsidRDefault="009623E0" w:rsidP="00CE2748">
            <w:pPr>
              <w:rPr>
                <w:rFonts w:ascii="Arial" w:hAnsi="Arial" w:cs="Arial"/>
                <w:lang w:val="en-GB"/>
              </w:rPr>
            </w:pPr>
          </w:p>
        </w:tc>
      </w:tr>
      <w:tr w:rsidR="009623E0" w:rsidRPr="00FA46CC" w14:paraId="4674F758" w14:textId="77777777" w:rsidTr="009623E0">
        <w:trPr>
          <w:trHeight w:val="534"/>
        </w:trPr>
        <w:tc>
          <w:tcPr>
            <w:tcW w:w="1951" w:type="dxa"/>
          </w:tcPr>
          <w:p w14:paraId="61B0F5CE" w14:textId="77777777" w:rsidR="009623E0" w:rsidRPr="00FA46CC" w:rsidRDefault="009623E0" w:rsidP="00CE2748">
            <w:pPr>
              <w:rPr>
                <w:rFonts w:ascii="Arial" w:hAnsi="Arial" w:cs="Arial"/>
                <w:b/>
                <w:lang w:val="en-GB"/>
              </w:rPr>
            </w:pPr>
            <w:r w:rsidRPr="00FA46CC">
              <w:rPr>
                <w:rFonts w:ascii="Arial" w:hAnsi="Arial" w:cs="Arial"/>
                <w:b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7655" w:type="dxa"/>
          </w:tcPr>
          <w:p w14:paraId="5CD2D4A6" w14:textId="77777777" w:rsidR="009623E0" w:rsidRPr="00FA46CC" w:rsidRDefault="009623E0" w:rsidP="00CE2748">
            <w:pPr>
              <w:rPr>
                <w:rFonts w:ascii="Arial" w:hAnsi="Arial" w:cs="Arial"/>
                <w:lang w:val="en-GB"/>
              </w:rPr>
            </w:pP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West Hertfordshire Hospitals NHS Trust</w:t>
            </w:r>
          </w:p>
          <w:p w14:paraId="1F34C4F7" w14:textId="77777777" w:rsidR="009623E0" w:rsidRPr="00FA46CC" w:rsidRDefault="009623E0" w:rsidP="00CE2748">
            <w:pPr>
              <w:rPr>
                <w:rFonts w:ascii="Arial" w:hAnsi="Arial" w:cs="Arial"/>
                <w:lang w:val="en-GB"/>
              </w:rPr>
            </w:pPr>
            <w:r w:rsidRPr="00FA46CC">
              <w:rPr>
                <w:rFonts w:ascii="Arial" w:hAnsi="Arial" w:cs="Arial"/>
                <w:sz w:val="22"/>
                <w:szCs w:val="22"/>
                <w:lang w:val="en-GB"/>
              </w:rPr>
              <w:t>Watford General Hospital</w:t>
            </w:r>
          </w:p>
        </w:tc>
      </w:tr>
      <w:tr w:rsidR="009623E0" w:rsidRPr="00FA46CC" w14:paraId="3BCEAB30" w14:textId="77777777" w:rsidTr="009623E0">
        <w:trPr>
          <w:trHeight w:val="144"/>
        </w:trPr>
        <w:tc>
          <w:tcPr>
            <w:tcW w:w="1951" w:type="dxa"/>
          </w:tcPr>
          <w:p w14:paraId="1041CCFA" w14:textId="77777777" w:rsidR="009623E0" w:rsidRPr="00FA46CC" w:rsidRDefault="009623E0" w:rsidP="00CE2748">
            <w:pPr>
              <w:rPr>
                <w:rFonts w:ascii="Arial" w:hAnsi="Arial" w:cs="Arial"/>
                <w:b/>
                <w:lang w:val="en-GB"/>
              </w:rPr>
            </w:pPr>
            <w:r w:rsidRPr="00FA46CC">
              <w:rPr>
                <w:rFonts w:ascii="Arial" w:hAnsi="Arial" w:cs="Arial"/>
                <w:b/>
                <w:sz w:val="22"/>
                <w:szCs w:val="22"/>
                <w:lang w:val="en-GB"/>
              </w:rPr>
              <w:t>The type of work to expect and learning opportunities</w:t>
            </w:r>
          </w:p>
        </w:tc>
        <w:tc>
          <w:tcPr>
            <w:tcW w:w="7655" w:type="dxa"/>
          </w:tcPr>
          <w:p w14:paraId="47615CC6" w14:textId="77777777" w:rsidR="009623E0" w:rsidRDefault="009623E0" w:rsidP="009623E0">
            <w:pPr>
              <w:pStyle w:val="ListParagraph"/>
              <w:numPr>
                <w:ilvl w:val="0"/>
                <w:numId w:val="1"/>
              </w:numPr>
              <w:spacing w:after="120"/>
              <w:ind w:left="601" w:hanging="425"/>
              <w:jc w:val="both"/>
              <w:rPr>
                <w:rFonts w:ascii="Arial" w:hAnsi="Arial" w:cs="Arial"/>
                <w:lang w:val="en-GB"/>
              </w:rPr>
            </w:pP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Daily Ward rounds (x3/week Consultant led), general ward jobs, TTAs, daily MDT meeting. Care of general medical patients and occasionally complex rheumatology patients requiring inpatient investigation and treatment.</w:t>
            </w:r>
          </w:p>
          <w:p w14:paraId="7D30FC7B" w14:textId="77777777" w:rsidR="009623E0" w:rsidRDefault="009623E0" w:rsidP="009623E0">
            <w:pPr>
              <w:pStyle w:val="ListParagraph"/>
              <w:numPr>
                <w:ilvl w:val="0"/>
                <w:numId w:val="1"/>
              </w:numPr>
              <w:spacing w:after="120"/>
              <w:ind w:left="601" w:hanging="425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There is a monthly </w:t>
            </w: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Rheumatology Department Education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al Meeting and a weekly X-ray meeting with Dr Baburaj.</w:t>
            </w:r>
          </w:p>
          <w:p w14:paraId="5B52F1BE" w14:textId="77777777" w:rsidR="009623E0" w:rsidRPr="00C455BC" w:rsidRDefault="009623E0" w:rsidP="009623E0">
            <w:pPr>
              <w:pStyle w:val="ListParagraph"/>
              <w:numPr>
                <w:ilvl w:val="0"/>
                <w:numId w:val="1"/>
              </w:numPr>
              <w:spacing w:after="120"/>
              <w:ind w:left="601" w:hanging="425"/>
              <w:jc w:val="both"/>
              <w:rPr>
                <w:rFonts w:ascii="Arial" w:hAnsi="Arial" w:cs="Arial"/>
                <w:lang w:val="en-GB"/>
              </w:rPr>
            </w:pP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Rheumatology tutorials once a month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1810F7FE" w14:textId="77777777" w:rsidR="009623E0" w:rsidRDefault="009623E0" w:rsidP="009623E0">
            <w:pPr>
              <w:pStyle w:val="ListParagraph"/>
              <w:numPr>
                <w:ilvl w:val="0"/>
                <w:numId w:val="1"/>
              </w:numPr>
              <w:spacing w:after="120"/>
              <w:ind w:left="601" w:hanging="425"/>
              <w:jc w:val="both"/>
              <w:rPr>
                <w:rFonts w:ascii="Arial" w:hAnsi="Arial" w:cs="Arial"/>
                <w:lang w:val="en-GB"/>
              </w:rPr>
            </w:pP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There will be opportunity to attend rheumatology outpatient clinics which will be identified at the start of their placement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5E068950" w14:textId="77777777" w:rsidR="009623E0" w:rsidRPr="00ED245F" w:rsidRDefault="009623E0" w:rsidP="009623E0">
            <w:pPr>
              <w:pStyle w:val="ListParagraph"/>
              <w:numPr>
                <w:ilvl w:val="0"/>
                <w:numId w:val="1"/>
              </w:numPr>
              <w:spacing w:after="120"/>
              <w:ind w:left="601" w:hanging="425"/>
              <w:jc w:val="both"/>
              <w:rPr>
                <w:rFonts w:ascii="Arial" w:hAnsi="Arial" w:cs="Arial"/>
                <w:lang w:val="en-GB"/>
              </w:rPr>
            </w:pPr>
            <w:r w:rsidRPr="00ED245F">
              <w:rPr>
                <w:rFonts w:ascii="Arial" w:hAnsi="Arial" w:cs="Arial"/>
                <w:sz w:val="22"/>
                <w:szCs w:val="22"/>
                <w:lang w:val="en-GB"/>
              </w:rPr>
              <w:t xml:space="preserve">Trainees will be encouraged to accompany the </w:t>
            </w:r>
            <w:proofErr w:type="spellStart"/>
            <w:r w:rsidRPr="00ED245F">
              <w:rPr>
                <w:rFonts w:ascii="Arial" w:hAnsi="Arial" w:cs="Arial"/>
                <w:sz w:val="22"/>
                <w:szCs w:val="22"/>
                <w:lang w:val="en-GB"/>
              </w:rPr>
              <w:t>SpR</w:t>
            </w:r>
            <w:proofErr w:type="spellEnd"/>
            <w:r w:rsidRPr="00ED245F">
              <w:rPr>
                <w:rFonts w:ascii="Arial" w:hAnsi="Arial" w:cs="Arial"/>
                <w:sz w:val="22"/>
                <w:szCs w:val="22"/>
                <w:lang w:val="en-GB"/>
              </w:rPr>
              <w:t xml:space="preserve"> to the Helen Donald Unit where they can benefit from seeing patients with complex multisystem disease requiring biological therapy and to see ward referrals to learn joint aspiration and injection.</w:t>
            </w:r>
          </w:p>
        </w:tc>
      </w:tr>
      <w:tr w:rsidR="009623E0" w:rsidRPr="00FA46CC" w14:paraId="75473D8E" w14:textId="77777777" w:rsidTr="009623E0">
        <w:trPr>
          <w:trHeight w:val="144"/>
        </w:trPr>
        <w:tc>
          <w:tcPr>
            <w:tcW w:w="1951" w:type="dxa"/>
          </w:tcPr>
          <w:p w14:paraId="028A2436" w14:textId="77777777" w:rsidR="009623E0" w:rsidRPr="00FA46CC" w:rsidRDefault="009623E0" w:rsidP="00CE2748">
            <w:pPr>
              <w:rPr>
                <w:rFonts w:ascii="Arial" w:hAnsi="Arial" w:cs="Arial"/>
                <w:b/>
                <w:lang w:val="en-GB"/>
              </w:rPr>
            </w:pPr>
            <w:r w:rsidRPr="00FA46CC">
              <w:rPr>
                <w:rFonts w:ascii="Arial" w:hAnsi="Arial" w:cs="Arial"/>
                <w:b/>
                <w:sz w:val="22"/>
                <w:szCs w:val="22"/>
                <w:lang w:val="en-GB"/>
              </w:rPr>
              <w:t>Supervisor(s)</w:t>
            </w:r>
          </w:p>
        </w:tc>
        <w:tc>
          <w:tcPr>
            <w:tcW w:w="7655" w:type="dxa"/>
          </w:tcPr>
          <w:p w14:paraId="089BE1F2" w14:textId="77777777" w:rsidR="009623E0" w:rsidRDefault="009623E0" w:rsidP="00CE2748">
            <w:pPr>
              <w:jc w:val="both"/>
              <w:rPr>
                <w:rFonts w:ascii="Arial" w:hAnsi="Arial" w:cs="Arial"/>
                <w:lang w:val="en-GB"/>
              </w:rPr>
            </w:pP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Dr Leena Patel, Dr Krishnan Baburaj and Dr Sundeept Bhalara</w:t>
            </w:r>
          </w:p>
          <w:p w14:paraId="5F37A87A" w14:textId="77777777" w:rsidR="009623E0" w:rsidRPr="00FA46CC" w:rsidRDefault="009623E0" w:rsidP="00CE2748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9623E0" w:rsidRPr="00FA46CC" w14:paraId="03F3CEA3" w14:textId="77777777" w:rsidTr="009623E0">
        <w:trPr>
          <w:trHeight w:val="144"/>
        </w:trPr>
        <w:tc>
          <w:tcPr>
            <w:tcW w:w="1951" w:type="dxa"/>
          </w:tcPr>
          <w:p w14:paraId="49115B0F" w14:textId="77777777" w:rsidR="009623E0" w:rsidRPr="00FA46CC" w:rsidRDefault="009623E0" w:rsidP="00CE2748">
            <w:pPr>
              <w:rPr>
                <w:rFonts w:ascii="Arial" w:hAnsi="Arial" w:cs="Arial"/>
                <w:b/>
                <w:lang w:val="en-GB"/>
              </w:rPr>
            </w:pPr>
            <w:r w:rsidRPr="00FA46CC">
              <w:rPr>
                <w:rFonts w:ascii="Arial" w:hAnsi="Arial" w:cs="Arial"/>
                <w:b/>
                <w:sz w:val="22"/>
                <w:szCs w:val="22"/>
                <w:lang w:val="en-GB"/>
              </w:rPr>
              <w:t>Main duties of the placement</w:t>
            </w:r>
          </w:p>
        </w:tc>
        <w:tc>
          <w:tcPr>
            <w:tcW w:w="7655" w:type="dxa"/>
          </w:tcPr>
          <w:p w14:paraId="39DF2CA3" w14:textId="77777777" w:rsidR="009623E0" w:rsidRDefault="009623E0" w:rsidP="00CE2748">
            <w:pPr>
              <w:jc w:val="both"/>
              <w:rPr>
                <w:rFonts w:ascii="Arial" w:hAnsi="Arial" w:cs="Arial"/>
                <w:lang w:val="en-GB"/>
              </w:rPr>
            </w:pP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Preparing notes for ward rounds, going on ward round, doing jobs from ward round. Reviewing sick patients, clerking in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patients, on call commitments.</w:t>
            </w:r>
          </w:p>
          <w:p w14:paraId="41C0290E" w14:textId="77777777" w:rsidR="009623E0" w:rsidRPr="00FA46CC" w:rsidRDefault="009623E0" w:rsidP="00CE2748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9623E0" w:rsidRPr="00FA46CC" w14:paraId="764D270D" w14:textId="77777777" w:rsidTr="009623E0">
        <w:trPr>
          <w:trHeight w:val="144"/>
        </w:trPr>
        <w:tc>
          <w:tcPr>
            <w:tcW w:w="1951" w:type="dxa"/>
          </w:tcPr>
          <w:p w14:paraId="3B4B00CE" w14:textId="77777777" w:rsidR="009623E0" w:rsidRPr="00FA46CC" w:rsidRDefault="009623E0" w:rsidP="00CE2748">
            <w:pPr>
              <w:rPr>
                <w:rFonts w:ascii="Arial" w:hAnsi="Arial" w:cs="Arial"/>
                <w:b/>
                <w:lang w:val="en-GB"/>
              </w:rPr>
            </w:pPr>
            <w:r w:rsidRPr="00FA46CC">
              <w:rPr>
                <w:rFonts w:ascii="Arial" w:hAnsi="Arial" w:cs="Arial"/>
                <w:b/>
                <w:sz w:val="22"/>
                <w:szCs w:val="22"/>
                <w:lang w:val="en-GB"/>
              </w:rPr>
              <w:t>Typical working pattern in this placement</w:t>
            </w:r>
          </w:p>
        </w:tc>
        <w:tc>
          <w:tcPr>
            <w:tcW w:w="7655" w:type="dxa"/>
          </w:tcPr>
          <w:p w14:paraId="476AC483" w14:textId="77777777" w:rsidR="009623E0" w:rsidRPr="007367C2" w:rsidRDefault="009623E0" w:rsidP="00CE2748">
            <w:pPr>
              <w:tabs>
                <w:tab w:val="left" w:pos="1310"/>
                <w:tab w:val="left" w:pos="3011"/>
              </w:tabs>
              <w:rPr>
                <w:rFonts w:ascii="Arial" w:hAnsi="Arial" w:cs="Arial"/>
                <w:lang w:val="en-GB"/>
              </w:rPr>
            </w:pPr>
            <w:r w:rsidRPr="007367C2">
              <w:rPr>
                <w:rFonts w:ascii="Arial" w:hAnsi="Arial" w:cs="Arial"/>
                <w:b/>
                <w:sz w:val="22"/>
                <w:szCs w:val="22"/>
                <w:lang w:val="en-GB"/>
              </w:rPr>
              <w:t>Mon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Pr="00C06A1B">
              <w:rPr>
                <w:rFonts w:ascii="Arial" w:hAnsi="Arial" w:cs="Arial"/>
                <w:sz w:val="22"/>
                <w:szCs w:val="22"/>
                <w:lang w:val="en-GB"/>
              </w:rPr>
              <w:t>0900 – 1200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>Consultant WR</w:t>
            </w:r>
          </w:p>
          <w:p w14:paraId="6601C216" w14:textId="77777777" w:rsidR="009623E0" w:rsidRDefault="009623E0" w:rsidP="00CE2748">
            <w:pPr>
              <w:tabs>
                <w:tab w:val="left" w:pos="1310"/>
                <w:tab w:val="left" w:pos="3011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PM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>Ward jobs/ OPD clinic</w:t>
            </w:r>
          </w:p>
          <w:p w14:paraId="6C7FA06E" w14:textId="77777777" w:rsidR="009623E0" w:rsidRDefault="009623E0" w:rsidP="00CE2748">
            <w:pPr>
              <w:tabs>
                <w:tab w:val="left" w:pos="1310"/>
                <w:tab w:val="left" w:pos="3011"/>
              </w:tabs>
              <w:rPr>
                <w:rFonts w:ascii="Arial" w:hAnsi="Arial" w:cs="Arial"/>
                <w:lang w:val="en-GB"/>
              </w:rPr>
            </w:pPr>
            <w:r w:rsidRPr="007367C2">
              <w:rPr>
                <w:rFonts w:ascii="Arial" w:hAnsi="Arial" w:cs="Arial"/>
                <w:b/>
                <w:sz w:val="22"/>
                <w:szCs w:val="22"/>
                <w:lang w:val="en-GB"/>
              </w:rPr>
              <w:t>Tues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Pr="00C06A1B">
              <w:rPr>
                <w:rFonts w:ascii="Arial" w:hAnsi="Arial" w:cs="Arial"/>
                <w:sz w:val="22"/>
                <w:szCs w:val="22"/>
                <w:lang w:val="en-GB"/>
              </w:rPr>
              <w:t>0900 – 1200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SpR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/ CMT </w:t>
            </w: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WR</w:t>
            </w:r>
          </w:p>
          <w:p w14:paraId="773A7F03" w14:textId="77777777" w:rsidR="009623E0" w:rsidRDefault="009623E0" w:rsidP="00CE2748">
            <w:pPr>
              <w:tabs>
                <w:tab w:val="left" w:pos="1310"/>
                <w:tab w:val="left" w:pos="3011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>1200 – 1400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>F1 Teaching</w:t>
            </w:r>
          </w:p>
          <w:p w14:paraId="1A279B64" w14:textId="77777777" w:rsidR="009623E0" w:rsidRDefault="009623E0" w:rsidP="00CE2748">
            <w:pPr>
              <w:tabs>
                <w:tab w:val="left" w:pos="1310"/>
                <w:tab w:val="left" w:pos="3011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>1400 – 1700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C06A1B">
              <w:rPr>
                <w:rFonts w:ascii="Arial" w:hAnsi="Arial" w:cs="Arial"/>
                <w:sz w:val="22"/>
                <w:szCs w:val="22"/>
                <w:lang w:val="en-GB"/>
              </w:rPr>
              <w:t>Departmental Meeting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/</w:t>
            </w:r>
            <w:r w:rsidRPr="00C06A1B">
              <w:rPr>
                <w:rFonts w:ascii="Arial" w:hAnsi="Arial" w:cs="Arial"/>
                <w:sz w:val="22"/>
                <w:szCs w:val="22"/>
                <w:lang w:val="en-GB"/>
              </w:rPr>
              <w:t>Journal Club</w:t>
            </w:r>
          </w:p>
          <w:p w14:paraId="7C810432" w14:textId="77777777" w:rsidR="009623E0" w:rsidRDefault="009623E0" w:rsidP="00CE2748">
            <w:pPr>
              <w:tabs>
                <w:tab w:val="left" w:pos="1310"/>
                <w:tab w:val="left" w:pos="3011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Rheumatology Teaching (monthly)</w:t>
            </w:r>
          </w:p>
          <w:p w14:paraId="7C8AED31" w14:textId="77777777" w:rsidR="009623E0" w:rsidRDefault="009623E0" w:rsidP="00CE2748">
            <w:pPr>
              <w:tabs>
                <w:tab w:val="left" w:pos="1310"/>
                <w:tab w:val="left" w:pos="3011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Ward Jobs</w:t>
            </w:r>
          </w:p>
          <w:p w14:paraId="78BA7AE4" w14:textId="77777777" w:rsidR="009623E0" w:rsidRPr="007367C2" w:rsidRDefault="009623E0" w:rsidP="00CE2748">
            <w:pPr>
              <w:tabs>
                <w:tab w:val="left" w:pos="1310"/>
                <w:tab w:val="left" w:pos="3011"/>
              </w:tabs>
              <w:rPr>
                <w:rFonts w:ascii="Arial" w:hAnsi="Arial" w:cs="Arial"/>
                <w:lang w:val="en-GB"/>
              </w:rPr>
            </w:pPr>
            <w:r w:rsidRPr="007367C2">
              <w:rPr>
                <w:rFonts w:ascii="Arial" w:hAnsi="Arial" w:cs="Arial"/>
                <w:b/>
                <w:sz w:val="22"/>
                <w:szCs w:val="22"/>
                <w:lang w:val="en-GB"/>
              </w:rPr>
              <w:t>Wed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Pr="00C06A1B">
              <w:rPr>
                <w:rFonts w:ascii="Arial" w:hAnsi="Arial" w:cs="Arial"/>
                <w:sz w:val="22"/>
                <w:szCs w:val="22"/>
                <w:lang w:val="en-GB"/>
              </w:rPr>
              <w:t>0900 – 1200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>Consultant WR</w:t>
            </w:r>
          </w:p>
          <w:p w14:paraId="2509740A" w14:textId="77777777" w:rsidR="009623E0" w:rsidRDefault="009623E0" w:rsidP="00CE2748">
            <w:pPr>
              <w:tabs>
                <w:tab w:val="left" w:pos="1310"/>
                <w:tab w:val="left" w:pos="3011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1400 - 1700  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>Ward jobs</w:t>
            </w:r>
          </w:p>
          <w:p w14:paraId="76B57D2B" w14:textId="77777777" w:rsidR="009623E0" w:rsidRDefault="009623E0" w:rsidP="00CE2748">
            <w:pPr>
              <w:tabs>
                <w:tab w:val="left" w:pos="1310"/>
                <w:tab w:val="left" w:pos="3011"/>
              </w:tabs>
              <w:rPr>
                <w:rFonts w:ascii="Arial" w:hAnsi="Arial" w:cs="Arial"/>
                <w:lang w:val="en-GB"/>
              </w:rPr>
            </w:pPr>
            <w:r w:rsidRPr="007367C2">
              <w:rPr>
                <w:rFonts w:ascii="Arial" w:hAnsi="Arial" w:cs="Arial"/>
                <w:b/>
                <w:sz w:val="22"/>
                <w:szCs w:val="22"/>
                <w:lang w:val="en-GB"/>
              </w:rPr>
              <w:t>Thurs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Pr="00C06A1B">
              <w:rPr>
                <w:rFonts w:ascii="Arial" w:hAnsi="Arial" w:cs="Arial"/>
                <w:sz w:val="22"/>
                <w:szCs w:val="22"/>
                <w:lang w:val="en-GB"/>
              </w:rPr>
              <w:t>0900 – 1200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SpR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/ CMT </w:t>
            </w: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WR</w:t>
            </w:r>
            <w:r w:rsidRPr="007367C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2B8FDD26" w14:textId="77777777" w:rsidR="009623E0" w:rsidRDefault="009623E0" w:rsidP="00CE2748">
            <w:pPr>
              <w:tabs>
                <w:tab w:val="left" w:pos="1310"/>
                <w:tab w:val="left" w:pos="3011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>1230 – 1330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>X-Ray meeting</w:t>
            </w:r>
          </w:p>
          <w:p w14:paraId="4923BE77" w14:textId="77777777" w:rsidR="009623E0" w:rsidRDefault="009623E0" w:rsidP="00CE2748">
            <w:pPr>
              <w:tabs>
                <w:tab w:val="left" w:pos="1310"/>
                <w:tab w:val="left" w:pos="3011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1400 - 1700  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>Ward Jobs</w:t>
            </w:r>
          </w:p>
          <w:p w14:paraId="7B4EB5E4" w14:textId="77777777" w:rsidR="009623E0" w:rsidRPr="007367C2" w:rsidRDefault="009623E0" w:rsidP="00CE2748">
            <w:pPr>
              <w:tabs>
                <w:tab w:val="left" w:pos="1310"/>
                <w:tab w:val="left" w:pos="3011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Fri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ab/>
            </w:r>
            <w:r w:rsidRPr="00C06A1B">
              <w:rPr>
                <w:rFonts w:ascii="Arial" w:hAnsi="Arial" w:cs="Arial"/>
                <w:sz w:val="22"/>
                <w:szCs w:val="22"/>
                <w:lang w:val="en-GB"/>
              </w:rPr>
              <w:t>0900 – 1200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>Consultant WR</w:t>
            </w:r>
          </w:p>
          <w:p w14:paraId="15A4E3CB" w14:textId="77777777" w:rsidR="009623E0" w:rsidRDefault="009623E0" w:rsidP="00CE2748">
            <w:pPr>
              <w:tabs>
                <w:tab w:val="left" w:pos="1310"/>
                <w:tab w:val="left" w:pos="3011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>1300 – 1400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Grand Round </w:t>
            </w:r>
          </w:p>
          <w:p w14:paraId="71C38EE0" w14:textId="77777777" w:rsidR="009623E0" w:rsidRPr="00FA46CC" w:rsidRDefault="009623E0" w:rsidP="00CE2748">
            <w:pPr>
              <w:tabs>
                <w:tab w:val="left" w:pos="1310"/>
                <w:tab w:val="left" w:pos="1484"/>
                <w:tab w:val="left" w:pos="2302"/>
                <w:tab w:val="left" w:pos="3011"/>
              </w:tabs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1400 - 1700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ab/>
              <w:t>Ward Jobs</w:t>
            </w:r>
          </w:p>
        </w:tc>
      </w:tr>
      <w:tr w:rsidR="009623E0" w:rsidRPr="00FA46CC" w14:paraId="0C0D00C6" w14:textId="77777777" w:rsidTr="009623E0">
        <w:trPr>
          <w:trHeight w:val="144"/>
        </w:trPr>
        <w:tc>
          <w:tcPr>
            <w:tcW w:w="1951" w:type="dxa"/>
          </w:tcPr>
          <w:p w14:paraId="08E00B59" w14:textId="77777777" w:rsidR="009623E0" w:rsidRPr="00FA46CC" w:rsidRDefault="009623E0" w:rsidP="00CE2748">
            <w:pPr>
              <w:rPr>
                <w:rFonts w:ascii="Arial" w:hAnsi="Arial" w:cs="Arial"/>
                <w:b/>
                <w:lang w:val="en-GB"/>
              </w:rPr>
            </w:pPr>
            <w:r w:rsidRPr="00FA46CC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Employer information</w:t>
            </w:r>
          </w:p>
        </w:tc>
        <w:tc>
          <w:tcPr>
            <w:tcW w:w="7655" w:type="dxa"/>
          </w:tcPr>
          <w:p w14:paraId="161FFEEC" w14:textId="77777777" w:rsidR="009623E0" w:rsidRPr="005804F2" w:rsidRDefault="009623E0" w:rsidP="00CE274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West Hertfordshire Hospitals NHS Trust provides acute healthcare services to a core catchment population of approximately half a million people living in west Hertfordshire and the surrounding area. The Trust also provides a range of more specialist services to a wider population, serving residents of North London, Bedfordshire, Buckingham</w:t>
            </w:r>
            <w:r>
              <w:rPr>
                <w:rFonts w:ascii="Arial" w:hAnsi="Arial" w:cs="Arial"/>
                <w:sz w:val="22"/>
                <w:szCs w:val="22"/>
              </w:rPr>
              <w:t xml:space="preserve">shire and East Hertfordshire.  </w:t>
            </w:r>
            <w:r w:rsidRPr="005804F2">
              <w:rPr>
                <w:rFonts w:ascii="Arial" w:hAnsi="Arial" w:cs="Arial"/>
                <w:sz w:val="22"/>
                <w:szCs w:val="22"/>
              </w:rPr>
              <w:t>With around 4,300 staff and 350 volunteers at our three hospitals in Watford, St Albans and Hemel Hempstead, we are one of the largest employers locally.</w:t>
            </w:r>
          </w:p>
          <w:p w14:paraId="64834FF1" w14:textId="77777777" w:rsidR="009623E0" w:rsidRPr="005804F2" w:rsidRDefault="009623E0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1C9EB0D6" w14:textId="77777777" w:rsidR="009623E0" w:rsidRPr="00C455BC" w:rsidRDefault="009623E0" w:rsidP="00CE2748">
            <w:pPr>
              <w:jc w:val="both"/>
              <w:rPr>
                <w:rFonts w:ascii="Arial" w:hAnsi="Arial" w:cs="Arial"/>
                <w:lang w:val="en-GB"/>
              </w:rPr>
            </w:pP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The Trust manages three hospitals:</w:t>
            </w:r>
          </w:p>
          <w:p w14:paraId="0EF2C4E2" w14:textId="77777777" w:rsidR="009623E0" w:rsidRPr="00C455BC" w:rsidRDefault="00DE2A29" w:rsidP="009623E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en-GB"/>
              </w:rPr>
            </w:pPr>
            <w:hyperlink r:id="rId9" w:tooltip="Link to Information about Hemel Hempstead Hospital" w:history="1">
              <w:r w:rsidR="009623E0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Hemel Hempstead Hospital</w:t>
              </w:r>
            </w:hyperlink>
          </w:p>
          <w:p w14:paraId="1277BBFD" w14:textId="77777777" w:rsidR="009623E0" w:rsidRPr="00C455BC" w:rsidRDefault="00DE2A29" w:rsidP="009623E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en-GB"/>
              </w:rPr>
            </w:pPr>
            <w:hyperlink r:id="rId10" w:tooltip="Link to Information about St Albans City Hospital" w:history="1">
              <w:r w:rsidR="009623E0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St Albans City Hospital</w:t>
              </w:r>
            </w:hyperlink>
          </w:p>
          <w:p w14:paraId="1673A0FE" w14:textId="77777777" w:rsidR="009623E0" w:rsidRPr="00C455BC" w:rsidRDefault="00DE2A29" w:rsidP="009623E0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 w:cs="Arial"/>
                <w:lang w:val="en-GB"/>
              </w:rPr>
            </w:pPr>
            <w:hyperlink r:id="rId11" w:tooltip="Link to Information about Watford General Hospital" w:history="1">
              <w:r w:rsidR="009623E0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Watford General Hospital</w:t>
              </w:r>
            </w:hyperlink>
          </w:p>
          <w:p w14:paraId="6CF40012" w14:textId="77777777" w:rsidR="009623E0" w:rsidRPr="005804F2" w:rsidRDefault="009623E0" w:rsidP="00CE2748">
            <w:pPr>
              <w:pStyle w:val="NormalWeb"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Hemel Hempstead Hospital </w:t>
            </w:r>
          </w:p>
          <w:p w14:paraId="67B39D89" w14:textId="77777777" w:rsidR="009623E0" w:rsidRPr="005804F2" w:rsidRDefault="009623E0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at Hemel Hempstead include:</w:t>
            </w:r>
          </w:p>
          <w:p w14:paraId="70AF794B" w14:textId="77777777" w:rsidR="009623E0" w:rsidRPr="005804F2" w:rsidRDefault="009623E0" w:rsidP="009623E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community midwifery;</w:t>
            </w:r>
          </w:p>
          <w:p w14:paraId="16CD1B00" w14:textId="77777777" w:rsidR="009623E0" w:rsidRPr="005804F2" w:rsidRDefault="009623E0" w:rsidP="009623E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55918014" w14:textId="77777777" w:rsidR="009623E0" w:rsidRPr="005804F2" w:rsidRDefault="009623E0" w:rsidP="009623E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step down beds;</w:t>
            </w:r>
          </w:p>
          <w:p w14:paraId="49EB5821" w14:textId="77777777" w:rsidR="009623E0" w:rsidRPr="005804F2" w:rsidRDefault="009623E0" w:rsidP="009623E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urgent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care centre;</w:t>
            </w:r>
          </w:p>
          <w:p w14:paraId="64A0D429" w14:textId="77777777" w:rsidR="009623E0" w:rsidRPr="005804F2" w:rsidRDefault="009623E0" w:rsidP="009623E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including endoscopy and cardiac lung function testing;</w:t>
            </w:r>
          </w:p>
          <w:p w14:paraId="08F81180" w14:textId="77777777" w:rsidR="009623E0" w:rsidRPr="005804F2" w:rsidRDefault="009623E0" w:rsidP="009623E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 xml:space="preserve">MRI, </w:t>
            </w:r>
            <w:proofErr w:type="gramStart"/>
            <w:r w:rsidRPr="005804F2">
              <w:rPr>
                <w:rFonts w:ascii="Arial" w:hAnsi="Arial" w:cs="Arial"/>
                <w:sz w:val="22"/>
                <w:szCs w:val="22"/>
              </w:rPr>
              <w:t>ultrasound</w:t>
            </w:r>
            <w:proofErr w:type="gramEnd"/>
            <w:r w:rsidRPr="005804F2">
              <w:rPr>
                <w:rFonts w:ascii="Arial" w:hAnsi="Arial" w:cs="Arial"/>
                <w:sz w:val="22"/>
                <w:szCs w:val="22"/>
              </w:rPr>
              <w:t xml:space="preserve"> and non-urgent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804F2">
              <w:rPr>
                <w:rFonts w:ascii="Arial" w:hAnsi="Arial" w:cs="Arial"/>
                <w:sz w:val="22"/>
                <w:szCs w:val="22"/>
              </w:rPr>
              <w:t>athology.</w:t>
            </w:r>
          </w:p>
          <w:p w14:paraId="2FC3FE7E" w14:textId="77777777" w:rsidR="009623E0" w:rsidRPr="005804F2" w:rsidRDefault="009623E0" w:rsidP="00CE274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St Albans City Hospital </w:t>
            </w:r>
          </w:p>
          <w:p w14:paraId="0D06FAF3" w14:textId="77777777" w:rsidR="009623E0" w:rsidRPr="005804F2" w:rsidRDefault="009623E0" w:rsidP="00CE2748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 Albans is our elective care centre. The clinical services offered include:</w:t>
            </w:r>
          </w:p>
          <w:p w14:paraId="5FD5E137" w14:textId="77777777" w:rsidR="009623E0" w:rsidRPr="005804F2" w:rsidRDefault="009623E0" w:rsidP="009623E0">
            <w:pPr>
              <w:pStyle w:val="NormalWeb"/>
              <w:numPr>
                <w:ilvl w:val="0"/>
                <w:numId w:val="4"/>
              </w:numPr>
              <w:spacing w:before="0" w:before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 community midwifery;</w:t>
            </w:r>
          </w:p>
          <w:p w14:paraId="2B2DE9E0" w14:textId="77777777" w:rsidR="009623E0" w:rsidRPr="005804F2" w:rsidRDefault="009623E0" w:rsidP="009623E0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1B72099F" w14:textId="77777777" w:rsidR="009623E0" w:rsidRPr="005804F2" w:rsidRDefault="009623E0" w:rsidP="009623E0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Minor injuries unit;</w:t>
            </w:r>
          </w:p>
          <w:p w14:paraId="00E7EB0A" w14:textId="77777777" w:rsidR="009623E0" w:rsidRPr="005804F2" w:rsidRDefault="009623E0" w:rsidP="009623E0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elective and day surgery;</w:t>
            </w:r>
          </w:p>
          <w:p w14:paraId="5C307CAD" w14:textId="77777777" w:rsidR="009623E0" w:rsidRPr="005804F2" w:rsidRDefault="009623E0" w:rsidP="009623E0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B2BF2D5" w14:textId="77777777" w:rsidR="009623E0" w:rsidRPr="005804F2" w:rsidRDefault="009623E0" w:rsidP="009623E0">
            <w:pPr>
              <w:pStyle w:val="NormalWeb"/>
              <w:numPr>
                <w:ilvl w:val="0"/>
                <w:numId w:val="4"/>
              </w:numPr>
              <w:spacing w:after="24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ultrasound,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mammography and blood and specimen collection.</w:t>
            </w:r>
          </w:p>
          <w:p w14:paraId="700FAF97" w14:textId="77777777" w:rsidR="009623E0" w:rsidRPr="005804F2" w:rsidRDefault="009623E0" w:rsidP="00CE2748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Watford Hospital </w:t>
            </w:r>
          </w:p>
          <w:p w14:paraId="24D0285F" w14:textId="77777777" w:rsidR="009623E0" w:rsidRPr="005804F2" w:rsidRDefault="009623E0" w:rsidP="00CE2748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 xml:space="preserve">Watford is at the heart of our acute emergency services. </w:t>
            </w:r>
          </w:p>
          <w:p w14:paraId="60A9895F" w14:textId="77777777" w:rsidR="009623E0" w:rsidRPr="005804F2" w:rsidRDefault="009623E0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include:</w:t>
            </w:r>
          </w:p>
          <w:p w14:paraId="6307D894" w14:textId="77777777" w:rsidR="009623E0" w:rsidRPr="005804F2" w:rsidRDefault="009623E0" w:rsidP="009623E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women’s and children’s services, including a consultant delivery unit, midwife birthin</w:t>
            </w:r>
            <w:r>
              <w:rPr>
                <w:rFonts w:ascii="Arial" w:hAnsi="Arial" w:cs="Arial"/>
                <w:sz w:val="22"/>
                <w:szCs w:val="22"/>
              </w:rPr>
              <w:t xml:space="preserve">g unit, antenatal and postnatal </w:t>
            </w:r>
            <w:r w:rsidRPr="005804F2">
              <w:rPr>
                <w:rFonts w:ascii="Arial" w:hAnsi="Arial" w:cs="Arial"/>
                <w:sz w:val="22"/>
                <w:szCs w:val="22"/>
              </w:rPr>
              <w:t>clinics;</w:t>
            </w:r>
          </w:p>
          <w:p w14:paraId="3F0C8227" w14:textId="77777777" w:rsidR="009623E0" w:rsidRPr="005804F2" w:rsidRDefault="009623E0" w:rsidP="009623E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emergency care, including accident and emergency,</w:t>
            </w:r>
            <w:r>
              <w:rPr>
                <w:rFonts w:ascii="Arial" w:hAnsi="Arial" w:cs="Arial"/>
                <w:sz w:val="22"/>
                <w:szCs w:val="22"/>
              </w:rPr>
              <w:t xml:space="preserve"> acute </w:t>
            </w:r>
            <w:r w:rsidRPr="005804F2">
              <w:rPr>
                <w:rFonts w:ascii="Arial" w:hAnsi="Arial" w:cs="Arial"/>
                <w:sz w:val="22"/>
                <w:szCs w:val="22"/>
              </w:rPr>
              <w:t>admissions unit ambulatory ca</w:t>
            </w:r>
            <w:r>
              <w:rPr>
                <w:rFonts w:ascii="Arial" w:hAnsi="Arial" w:cs="Arial"/>
                <w:sz w:val="22"/>
                <w:szCs w:val="22"/>
              </w:rPr>
              <w:t xml:space="preserve">re unit, acute wards, intensive </w:t>
            </w:r>
            <w:r w:rsidRPr="005804F2">
              <w:rPr>
                <w:rFonts w:ascii="Arial" w:hAnsi="Arial" w:cs="Arial"/>
                <w:sz w:val="22"/>
                <w:szCs w:val="22"/>
              </w:rPr>
              <w:t>care unit, and emergency surgery;</w:t>
            </w:r>
          </w:p>
          <w:p w14:paraId="5DE9EA95" w14:textId="77777777" w:rsidR="009623E0" w:rsidRPr="005804F2" w:rsidRDefault="009623E0" w:rsidP="009623E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planned care, including outpatients and complex surgery;</w:t>
            </w:r>
          </w:p>
          <w:p w14:paraId="71D93CDA" w14:textId="77777777" w:rsidR="009623E0" w:rsidRPr="005804F2" w:rsidRDefault="009623E0" w:rsidP="009623E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 including endoscopy, cardiology and chemotherapy;</w:t>
            </w:r>
          </w:p>
          <w:p w14:paraId="36007886" w14:textId="77777777" w:rsidR="009623E0" w:rsidRPr="005804F2" w:rsidRDefault="009623E0" w:rsidP="009623E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</w:p>
          <w:p w14:paraId="4B1C73F0" w14:textId="77777777" w:rsidR="009623E0" w:rsidRPr="005804F2" w:rsidRDefault="009623E0" w:rsidP="009623E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MRI, ultrasound and urgent and non-urgent pathology</w:t>
            </w:r>
          </w:p>
          <w:p w14:paraId="1D988E10" w14:textId="77777777" w:rsidR="009623E0" w:rsidRPr="005804F2" w:rsidRDefault="009623E0" w:rsidP="00CE2748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14:paraId="008EC76B" w14:textId="77777777" w:rsidR="009623E0" w:rsidRDefault="009623E0" w:rsidP="00CE2748">
            <w:pPr>
              <w:pStyle w:val="BodyText"/>
              <w:rPr>
                <w:rFonts w:ascii="Arial" w:hAnsi="Arial" w:cs="Arial"/>
                <w:szCs w:val="22"/>
              </w:rPr>
            </w:pPr>
            <w:r w:rsidRPr="005804F2">
              <w:rPr>
                <w:rFonts w:ascii="Arial" w:hAnsi="Arial" w:cs="Arial"/>
                <w:szCs w:val="22"/>
              </w:rPr>
              <w:t xml:space="preserve">Together with our staff, patients, volunteers and health and social care partners, we strive to provide consistently good, safe care in a friendly, listening and informative way, as and when people need and want it and </w:t>
            </w:r>
            <w:r w:rsidRPr="005804F2">
              <w:rPr>
                <w:rFonts w:ascii="Arial" w:hAnsi="Arial" w:cs="Arial"/>
                <w:szCs w:val="22"/>
              </w:rPr>
              <w:lastRenderedPageBreak/>
              <w:t>always with dignity and respect.</w:t>
            </w:r>
          </w:p>
          <w:p w14:paraId="008511EA" w14:textId="77777777" w:rsidR="009623E0" w:rsidRPr="00FA46CC" w:rsidRDefault="009623E0" w:rsidP="00CE2748">
            <w:pPr>
              <w:jc w:val="both"/>
              <w:rPr>
                <w:rFonts w:ascii="Arial" w:hAnsi="Arial" w:cs="Arial"/>
              </w:rPr>
            </w:pPr>
          </w:p>
        </w:tc>
      </w:tr>
      <w:tr w:rsidR="009623E0" w:rsidRPr="00FA46CC" w14:paraId="0B538428" w14:textId="77777777" w:rsidTr="009623E0">
        <w:trPr>
          <w:trHeight w:val="144"/>
        </w:trPr>
        <w:tc>
          <w:tcPr>
            <w:tcW w:w="1951" w:type="dxa"/>
          </w:tcPr>
          <w:p w14:paraId="69E364D5" w14:textId="77777777" w:rsidR="009623E0" w:rsidRPr="00FA46CC" w:rsidRDefault="009623E0" w:rsidP="00CE2748">
            <w:pPr>
              <w:rPr>
                <w:rFonts w:ascii="Arial" w:hAnsi="Arial" w:cs="Arial"/>
                <w:b/>
                <w:lang w:val="en-GB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lastRenderedPageBreak/>
              <w:t>Travel between sites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and/or community placements</w:t>
            </w:r>
          </w:p>
        </w:tc>
        <w:tc>
          <w:tcPr>
            <w:tcW w:w="7655" w:type="dxa"/>
          </w:tcPr>
          <w:p w14:paraId="53A03A15" w14:textId="77777777" w:rsidR="009623E0" w:rsidRPr="00263296" w:rsidRDefault="009623E0" w:rsidP="00CE2748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The Trust will reimburse travel expenses for trainees who may be required to travel between hospital sites and/or community placements.</w:t>
            </w:r>
          </w:p>
          <w:p w14:paraId="44E11E48" w14:textId="77777777" w:rsidR="009623E0" w:rsidRPr="00263296" w:rsidRDefault="009623E0" w:rsidP="00CE2748">
            <w:pPr>
              <w:pStyle w:val="NormalWeb"/>
              <w:spacing w:before="120" w:beforeAutospacing="0" w:after="240" w:afterAutospacing="0"/>
              <w:jc w:val="both"/>
              <w:rPr>
                <w:rFonts w:ascii="Arial" w:hAnsi="Arial" w:cs="Arial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Some visits may not be easily accessible by public transport and therefore having a car would be an advantage.</w:t>
            </w:r>
          </w:p>
        </w:tc>
      </w:tr>
    </w:tbl>
    <w:p w14:paraId="1E019766" w14:textId="77777777" w:rsidR="00B75F72" w:rsidRDefault="00B75F72" w:rsidP="00B75F72">
      <w:pPr>
        <w:rPr>
          <w:rFonts w:ascii="Arial" w:hAnsi="Arial" w:cs="Arial"/>
          <w:sz w:val="22"/>
          <w:szCs w:val="22"/>
        </w:rPr>
      </w:pPr>
    </w:p>
    <w:p w14:paraId="3E19E59E" w14:textId="77777777" w:rsidR="009623E0" w:rsidRDefault="009623E0" w:rsidP="00B75F72">
      <w:pPr>
        <w:rPr>
          <w:rFonts w:ascii="Arial" w:hAnsi="Arial" w:cs="Arial"/>
          <w:sz w:val="22"/>
          <w:szCs w:val="22"/>
        </w:rPr>
      </w:pPr>
    </w:p>
    <w:p w14:paraId="028AB5C5" w14:textId="77777777" w:rsidR="00B75F72" w:rsidRPr="000127C0" w:rsidRDefault="00B75F72" w:rsidP="00B75F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important to note that this description is a typical example of your placement and may be subject to change.</w:t>
      </w:r>
    </w:p>
    <w:p w14:paraId="1E6BF21A" w14:textId="77777777" w:rsidR="00B75F72" w:rsidRPr="000127C0" w:rsidRDefault="00B75F72" w:rsidP="00B75F72">
      <w:pPr>
        <w:rPr>
          <w:rFonts w:ascii="Arial" w:hAnsi="Arial" w:cs="Arial"/>
          <w:sz w:val="22"/>
          <w:szCs w:val="22"/>
        </w:rPr>
      </w:pPr>
    </w:p>
    <w:p w14:paraId="2E339761" w14:textId="77777777" w:rsidR="00996F4B" w:rsidRDefault="00DE2A29" w:rsidP="00B75F72"/>
    <w:sectPr w:rsidR="00996F4B" w:rsidSect="00355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B3643"/>
    <w:multiLevelType w:val="hybridMultilevel"/>
    <w:tmpl w:val="DA98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7CA7"/>
    <w:multiLevelType w:val="hybridMultilevel"/>
    <w:tmpl w:val="B16AB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B5BFD"/>
    <w:multiLevelType w:val="hybridMultilevel"/>
    <w:tmpl w:val="60A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009C"/>
    <w:multiLevelType w:val="hybridMultilevel"/>
    <w:tmpl w:val="30B8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14EB9"/>
    <w:multiLevelType w:val="multilevel"/>
    <w:tmpl w:val="C5B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72"/>
    <w:rsid w:val="00183DA1"/>
    <w:rsid w:val="00355FE5"/>
    <w:rsid w:val="00605C87"/>
    <w:rsid w:val="00704194"/>
    <w:rsid w:val="009623E0"/>
    <w:rsid w:val="00B75F72"/>
    <w:rsid w:val="00DE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2A9630"/>
  <w15:docId w15:val="{92027B4E-3786-43B5-9892-889528D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F72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75F72"/>
    <w:pPr>
      <w:widowControl w:val="0"/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75F72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F72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9623E0"/>
    <w:pPr>
      <w:ind w:left="720"/>
    </w:pPr>
  </w:style>
  <w:style w:type="character" w:styleId="Hyperlink">
    <w:name w:val="Hyperlink"/>
    <w:uiPriority w:val="99"/>
    <w:rsid w:val="009623E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23E0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westhertshospitals.nhs.uk/about/our_hospitals.as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westhertshospitals.nhs.uk/about/our_hospital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hertshospitals.nhs.uk/about/our_hospital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4124</Characters>
  <Application>Microsoft Office Word</Application>
  <DocSecurity>0</DocSecurity>
  <Lines>34</Lines>
  <Paragraphs>9</Paragraphs>
  <ScaleCrop>false</ScaleCrop>
  <Company>SHA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QATemp2</dc:creator>
  <cp:lastModifiedBy>GOODIER, David (WEST HERTFORDSHIRE HOSPITALS NHS TRUST)</cp:lastModifiedBy>
  <cp:revision>2</cp:revision>
  <dcterms:created xsi:type="dcterms:W3CDTF">2021-03-17T11:27:00Z</dcterms:created>
  <dcterms:modified xsi:type="dcterms:W3CDTF">2021-03-17T11:27:00Z</dcterms:modified>
</cp:coreProperties>
</file>