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3B" w:rsidRDefault="0027063B" w:rsidP="0027063B"/>
    <w:p w:rsidR="0027063B" w:rsidRDefault="0027063B" w:rsidP="0027063B">
      <w:pPr>
        <w:tabs>
          <w:tab w:val="left" w:pos="900"/>
        </w:tabs>
        <w:jc w:val="both"/>
        <w:rPr>
          <w:rFonts w:cs="Arial"/>
          <w:b/>
          <w:sz w:val="22"/>
          <w:szCs w:val="22"/>
        </w:rPr>
      </w:pPr>
      <w:r>
        <w:rPr>
          <w:rFonts w:cs="Arial"/>
          <w:b/>
          <w:sz w:val="22"/>
          <w:szCs w:val="22"/>
        </w:rPr>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Individual placement description (Example)</w:t>
      </w:r>
    </w:p>
    <w:p w:rsidR="0027063B" w:rsidRDefault="0027063B" w:rsidP="0027063B">
      <w:pPr>
        <w:tabs>
          <w:tab w:val="center" w:pos="5040"/>
          <w:tab w:val="right" w:pos="9900"/>
        </w:tabs>
      </w:pPr>
      <w:r>
        <w:tab/>
      </w:r>
      <w:r>
        <w:tab/>
      </w:r>
    </w:p>
    <w:p w:rsidR="0027063B" w:rsidRDefault="0027063B" w:rsidP="0027063B">
      <w:pPr>
        <w:jc w:val="center"/>
        <w:rPr>
          <w:rFonts w:cs="Arial"/>
          <w:b/>
          <w:sz w:val="28"/>
          <w:szCs w:val="28"/>
        </w:rPr>
      </w:pPr>
    </w:p>
    <w:p w:rsidR="0027063B" w:rsidRPr="00EB538A" w:rsidRDefault="0027063B" w:rsidP="0027063B">
      <w:pPr>
        <w:jc w:val="center"/>
        <w:rPr>
          <w:rFonts w:cs="Arial"/>
          <w:b/>
          <w:sz w:val="28"/>
          <w:szCs w:val="28"/>
        </w:rPr>
      </w:pPr>
      <w:r>
        <w:rPr>
          <w:rFonts w:cs="Arial"/>
          <w:b/>
          <w:sz w:val="28"/>
          <w:szCs w:val="28"/>
        </w:rPr>
        <w:t xml:space="preserve">East Anglia </w:t>
      </w:r>
      <w:r w:rsidRPr="00EB538A">
        <w:rPr>
          <w:rFonts w:cs="Arial"/>
          <w:b/>
          <w:sz w:val="28"/>
          <w:szCs w:val="28"/>
        </w:rPr>
        <w:t>Foundation School</w:t>
      </w:r>
    </w:p>
    <w:p w:rsidR="0027063B" w:rsidRDefault="0027063B" w:rsidP="0027063B">
      <w:pPr>
        <w:jc w:val="center"/>
        <w:rPr>
          <w:rFonts w:cs="Arial"/>
          <w:b/>
          <w:sz w:val="28"/>
          <w:szCs w:val="28"/>
        </w:rPr>
      </w:pPr>
      <w:r>
        <w:rPr>
          <w:rFonts w:cs="Arial"/>
          <w:b/>
          <w:sz w:val="28"/>
          <w:szCs w:val="28"/>
        </w:rPr>
        <w:t>Individual Placement</w:t>
      </w:r>
      <w:r w:rsidRPr="00EB538A">
        <w:rPr>
          <w:rFonts w:cs="Arial"/>
          <w:b/>
          <w:sz w:val="28"/>
          <w:szCs w:val="28"/>
        </w:rPr>
        <w:t xml:space="preserve"> Description</w:t>
      </w:r>
    </w:p>
    <w:p w:rsidR="0027063B" w:rsidRDefault="0027063B" w:rsidP="0027063B">
      <w:pPr>
        <w:jc w:val="center"/>
        <w:rPr>
          <w:rFonts w:cs="Arial"/>
          <w:b/>
          <w:sz w:val="28"/>
          <w:szCs w:val="28"/>
        </w:rPr>
      </w:pPr>
    </w:p>
    <w:p w:rsidR="0027063B" w:rsidRDefault="0027063B" w:rsidP="0027063B">
      <w:pPr>
        <w:jc w:val="center"/>
        <w:rPr>
          <w:rFonts w:cs="Arial"/>
          <w:b/>
          <w:sz w:val="28"/>
          <w:szCs w:val="28"/>
        </w:rPr>
      </w:pPr>
      <w:r>
        <w:rPr>
          <w:rFonts w:cs="Arial"/>
          <w:b/>
          <w:sz w:val="28"/>
          <w:szCs w:val="28"/>
        </w:rPr>
        <w:t>Bedford Hospital NHS Trust</w:t>
      </w:r>
      <w:r w:rsidRPr="00EB538A">
        <w:rPr>
          <w:rFonts w:cs="Arial"/>
          <w:b/>
          <w:sz w:val="28"/>
          <w:szCs w:val="28"/>
        </w:rPr>
        <w:t xml:space="preserve"> </w:t>
      </w:r>
    </w:p>
    <w:p w:rsidR="0027063B" w:rsidRDefault="0027063B" w:rsidP="0027063B">
      <w:pPr>
        <w:rPr>
          <w:rFonts w:cs="Arial"/>
          <w:sz w:val="22"/>
          <w:szCs w:val="22"/>
        </w:rPr>
      </w:pPr>
    </w:p>
    <w:p w:rsidR="0027063B" w:rsidRPr="0043462B" w:rsidRDefault="0027063B" w:rsidP="0027063B">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27063B" w:rsidRPr="00EB538A" w:rsidRDefault="0027063B" w:rsidP="0027063B">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27063B" w:rsidRPr="004F4EE0" w:rsidTr="004B6555">
        <w:trPr>
          <w:trHeight w:val="144"/>
        </w:trPr>
        <w:tc>
          <w:tcPr>
            <w:tcW w:w="3540" w:type="dxa"/>
          </w:tcPr>
          <w:p w:rsidR="0027063B" w:rsidRPr="004F4EE0" w:rsidRDefault="0027063B" w:rsidP="004B6555">
            <w:pPr>
              <w:jc w:val="both"/>
              <w:rPr>
                <w:rFonts w:cs="Arial"/>
                <w:b/>
              </w:rPr>
            </w:pPr>
            <w:r>
              <w:rPr>
                <w:rFonts w:cs="Arial"/>
                <w:b/>
                <w:sz w:val="22"/>
                <w:szCs w:val="22"/>
              </w:rPr>
              <w:t>Placement</w:t>
            </w:r>
          </w:p>
        </w:tc>
        <w:tc>
          <w:tcPr>
            <w:tcW w:w="4988" w:type="dxa"/>
          </w:tcPr>
          <w:p w:rsidR="0027063B" w:rsidRPr="00511065" w:rsidRDefault="0027063B" w:rsidP="004B6555">
            <w:pPr>
              <w:jc w:val="both"/>
              <w:rPr>
                <w:rFonts w:cs="Arial"/>
              </w:rPr>
            </w:pPr>
            <w:r>
              <w:rPr>
                <w:rFonts w:cs="Arial"/>
                <w:sz w:val="22"/>
                <w:szCs w:val="22"/>
              </w:rPr>
              <w:t>FY1  Vascular Surgery</w:t>
            </w:r>
          </w:p>
        </w:tc>
      </w:tr>
      <w:tr w:rsidR="0027063B" w:rsidRPr="004F4EE0" w:rsidTr="004B6555">
        <w:trPr>
          <w:trHeight w:val="144"/>
        </w:trPr>
        <w:tc>
          <w:tcPr>
            <w:tcW w:w="3540" w:type="dxa"/>
          </w:tcPr>
          <w:p w:rsidR="0027063B" w:rsidRDefault="0027063B" w:rsidP="004B6555">
            <w:pPr>
              <w:rPr>
                <w:rFonts w:cs="Arial"/>
                <w:b/>
              </w:rPr>
            </w:pPr>
            <w:r>
              <w:rPr>
                <w:rFonts w:cs="Arial"/>
                <w:b/>
                <w:sz w:val="22"/>
                <w:szCs w:val="22"/>
              </w:rPr>
              <w:t>The department</w:t>
            </w:r>
          </w:p>
        </w:tc>
        <w:tc>
          <w:tcPr>
            <w:tcW w:w="4988" w:type="dxa"/>
          </w:tcPr>
          <w:p w:rsidR="0027063B" w:rsidRPr="004F4EE0" w:rsidRDefault="0027063B" w:rsidP="004B6555">
            <w:pPr>
              <w:jc w:val="both"/>
              <w:rPr>
                <w:rFonts w:cs="Arial"/>
              </w:rPr>
            </w:pPr>
            <w:r>
              <w:rPr>
                <w:rFonts w:cs="Arial"/>
                <w:sz w:val="22"/>
                <w:szCs w:val="22"/>
              </w:rPr>
              <w:t xml:space="preserve">The Bedford Vascular surgery unit has 6 consultants (4 based at BHT and 2 at Milton Keynes General Hospital), 2 Specialist Registrars, One Core trainee and 4 FY1 trainees. We are a </w:t>
            </w:r>
            <w:proofErr w:type="spellStart"/>
            <w:r>
              <w:rPr>
                <w:rFonts w:cs="Arial"/>
                <w:sz w:val="22"/>
                <w:szCs w:val="22"/>
              </w:rPr>
              <w:t>subregional</w:t>
            </w:r>
            <w:proofErr w:type="spellEnd"/>
            <w:r>
              <w:rPr>
                <w:rFonts w:cs="Arial"/>
                <w:sz w:val="22"/>
                <w:szCs w:val="22"/>
              </w:rPr>
              <w:t xml:space="preserve"> vascular centre covering a population of 860,000 (Bedford, Luton and Milton Keynes). It is generally busy unit. On average we do 33 abdominal aortic aneurysm repairs, 50-60 carotid endarterectomies and 50 infra-inguinal bypasses a year. These numbers are likely to increase due to recent reconfiguration (Milton Keynes collaboration) and National Aortic Aneurysm Screening Programme. The unit is backed by an active endovascular and interventional team or radiologists. Due to the nature of our specialty and various quality improvement initiatives, juniors are closely supervised and supported by consultants</w:t>
            </w:r>
            <w:proofErr w:type="gramStart"/>
            <w:r>
              <w:rPr>
                <w:rFonts w:cs="Arial"/>
                <w:sz w:val="22"/>
                <w:szCs w:val="22"/>
              </w:rPr>
              <w:t>..</w:t>
            </w:r>
            <w:proofErr w:type="gramEnd"/>
          </w:p>
        </w:tc>
      </w:tr>
      <w:tr w:rsidR="0027063B" w:rsidRPr="004F4EE0" w:rsidTr="004B6555">
        <w:trPr>
          <w:trHeight w:val="144"/>
        </w:trPr>
        <w:tc>
          <w:tcPr>
            <w:tcW w:w="3540" w:type="dxa"/>
          </w:tcPr>
          <w:p w:rsidR="0027063B" w:rsidRPr="00047073" w:rsidRDefault="0027063B" w:rsidP="004B6555">
            <w:pPr>
              <w:rPr>
                <w:rFonts w:cs="Arial"/>
                <w:b/>
              </w:rPr>
            </w:pPr>
            <w:r>
              <w:rPr>
                <w:rFonts w:cs="Arial"/>
                <w:b/>
                <w:sz w:val="22"/>
                <w:szCs w:val="22"/>
              </w:rPr>
              <w:t>The type of work to expect and learning opportunities</w:t>
            </w:r>
          </w:p>
        </w:tc>
        <w:tc>
          <w:tcPr>
            <w:tcW w:w="4988" w:type="dxa"/>
          </w:tcPr>
          <w:p w:rsidR="0027063B" w:rsidRDefault="0027063B" w:rsidP="004B6555">
            <w:pPr>
              <w:jc w:val="both"/>
              <w:rPr>
                <w:rFonts w:cs="Arial"/>
              </w:rPr>
            </w:pPr>
            <w:r>
              <w:rPr>
                <w:rFonts w:cs="Arial"/>
                <w:sz w:val="22"/>
                <w:szCs w:val="22"/>
              </w:rPr>
              <w:t xml:space="preserve">The FY doctors will work under close and direct supervision of consultants and will be supported by Specialist Registrars. They will have opportunities to achieve all FY1 procedural competencies within this placement. We will help them to acquire skills and attitudes expected from the doctors at this level of training. </w:t>
            </w:r>
          </w:p>
          <w:p w:rsidR="0027063B" w:rsidRDefault="0027063B" w:rsidP="004B6555">
            <w:pPr>
              <w:jc w:val="both"/>
              <w:rPr>
                <w:rFonts w:cs="Arial"/>
              </w:rPr>
            </w:pPr>
          </w:p>
          <w:p w:rsidR="0027063B" w:rsidRDefault="0027063B" w:rsidP="004B6555">
            <w:pPr>
              <w:jc w:val="both"/>
              <w:rPr>
                <w:rFonts w:cs="Arial"/>
              </w:rPr>
            </w:pPr>
            <w:r>
              <w:rPr>
                <w:rFonts w:cs="Arial"/>
                <w:sz w:val="22"/>
                <w:szCs w:val="22"/>
              </w:rPr>
              <w:t xml:space="preserve">They will have the opportunity to learn to </w:t>
            </w:r>
            <w:r w:rsidRPr="00DF3584">
              <w:rPr>
                <w:rFonts w:cs="Arial"/>
                <w:sz w:val="22"/>
                <w:szCs w:val="22"/>
              </w:rPr>
              <w:t xml:space="preserve"> </w:t>
            </w:r>
          </w:p>
          <w:p w:rsidR="0027063B" w:rsidRPr="00DF3584" w:rsidRDefault="0027063B" w:rsidP="0027063B">
            <w:pPr>
              <w:numPr>
                <w:ilvl w:val="0"/>
                <w:numId w:val="8"/>
              </w:numPr>
              <w:jc w:val="both"/>
              <w:rPr>
                <w:rFonts w:cs="Arial"/>
              </w:rPr>
            </w:pPr>
            <w:r w:rsidRPr="00DF3584">
              <w:rPr>
                <w:rFonts w:cs="Arial"/>
                <w:sz w:val="22"/>
                <w:szCs w:val="22"/>
              </w:rPr>
              <w:t>Take a history and examine a patient</w:t>
            </w:r>
            <w:r>
              <w:rPr>
                <w:rFonts w:cs="Arial"/>
                <w:sz w:val="22"/>
                <w:szCs w:val="22"/>
              </w:rPr>
              <w:t xml:space="preserve"> with vascular disease</w:t>
            </w:r>
          </w:p>
          <w:p w:rsidR="0027063B" w:rsidRPr="00DF3584" w:rsidRDefault="0027063B" w:rsidP="0027063B">
            <w:pPr>
              <w:numPr>
                <w:ilvl w:val="0"/>
                <w:numId w:val="7"/>
              </w:numPr>
              <w:jc w:val="both"/>
              <w:rPr>
                <w:rFonts w:cs="Arial"/>
              </w:rPr>
            </w:pPr>
            <w:r w:rsidRPr="00DF3584">
              <w:rPr>
                <w:rFonts w:cs="Arial"/>
                <w:sz w:val="22"/>
                <w:szCs w:val="22"/>
              </w:rPr>
              <w:t xml:space="preserve">Identify </w:t>
            </w:r>
            <w:r>
              <w:rPr>
                <w:rFonts w:cs="Arial"/>
                <w:sz w:val="22"/>
                <w:szCs w:val="22"/>
              </w:rPr>
              <w:t xml:space="preserve">an acutely ill patient </w:t>
            </w:r>
          </w:p>
          <w:p w:rsidR="0027063B" w:rsidRPr="00DF3584" w:rsidRDefault="0027063B" w:rsidP="0027063B">
            <w:pPr>
              <w:numPr>
                <w:ilvl w:val="0"/>
                <w:numId w:val="7"/>
              </w:numPr>
              <w:jc w:val="both"/>
              <w:rPr>
                <w:rFonts w:cs="Arial"/>
              </w:rPr>
            </w:pPr>
            <w:r w:rsidRPr="00DF3584">
              <w:rPr>
                <w:rFonts w:cs="Arial"/>
                <w:sz w:val="22"/>
                <w:szCs w:val="22"/>
              </w:rPr>
              <w:t>Prescribe safely</w:t>
            </w:r>
          </w:p>
          <w:p w:rsidR="0027063B" w:rsidRPr="00D755BD" w:rsidRDefault="0027063B" w:rsidP="0027063B">
            <w:pPr>
              <w:numPr>
                <w:ilvl w:val="0"/>
                <w:numId w:val="7"/>
              </w:numPr>
              <w:jc w:val="both"/>
              <w:rPr>
                <w:rFonts w:cs="Arial"/>
              </w:rPr>
            </w:pPr>
            <w:r w:rsidRPr="00D755BD">
              <w:rPr>
                <w:rFonts w:cs="Arial"/>
                <w:sz w:val="22"/>
                <w:szCs w:val="22"/>
              </w:rPr>
              <w:t xml:space="preserve">Keep an accurate and relevant documentation </w:t>
            </w:r>
          </w:p>
          <w:p w:rsidR="0027063B" w:rsidRPr="00D755BD" w:rsidRDefault="0027063B" w:rsidP="0027063B">
            <w:pPr>
              <w:numPr>
                <w:ilvl w:val="0"/>
                <w:numId w:val="7"/>
              </w:numPr>
              <w:jc w:val="both"/>
              <w:rPr>
                <w:rFonts w:cs="Arial"/>
              </w:rPr>
            </w:pPr>
            <w:r w:rsidRPr="00D755BD">
              <w:rPr>
                <w:rFonts w:cs="Arial"/>
                <w:sz w:val="22"/>
                <w:szCs w:val="22"/>
              </w:rPr>
              <w:t>Manage time and clinical priorities effectively responding to clinical need and national quality indicators</w:t>
            </w:r>
          </w:p>
          <w:p w:rsidR="0027063B" w:rsidRPr="00DF3584" w:rsidRDefault="0027063B" w:rsidP="0027063B">
            <w:pPr>
              <w:numPr>
                <w:ilvl w:val="0"/>
                <w:numId w:val="7"/>
              </w:numPr>
              <w:jc w:val="both"/>
              <w:rPr>
                <w:rFonts w:cs="Arial"/>
              </w:rPr>
            </w:pPr>
            <w:r w:rsidRPr="00DF3584">
              <w:rPr>
                <w:rFonts w:cs="Arial"/>
                <w:sz w:val="22"/>
                <w:szCs w:val="22"/>
              </w:rPr>
              <w:t>Communicate effectively with patients, relatives and colleagues</w:t>
            </w:r>
          </w:p>
          <w:p w:rsidR="0027063B" w:rsidRPr="00DF3584" w:rsidRDefault="0027063B" w:rsidP="0027063B">
            <w:pPr>
              <w:numPr>
                <w:ilvl w:val="0"/>
                <w:numId w:val="7"/>
              </w:numPr>
              <w:jc w:val="both"/>
              <w:rPr>
                <w:rFonts w:cs="Arial"/>
              </w:rPr>
            </w:pPr>
            <w:r w:rsidRPr="00DF3584">
              <w:rPr>
                <w:rFonts w:cs="Arial"/>
                <w:sz w:val="22"/>
                <w:szCs w:val="22"/>
              </w:rPr>
              <w:lastRenderedPageBreak/>
              <w:t>Use evidence, guidelines and audit to benefit patient care</w:t>
            </w:r>
          </w:p>
          <w:p w:rsidR="0027063B" w:rsidRPr="00DF3584" w:rsidRDefault="0027063B" w:rsidP="0027063B">
            <w:pPr>
              <w:numPr>
                <w:ilvl w:val="0"/>
                <w:numId w:val="7"/>
              </w:numPr>
              <w:jc w:val="both"/>
              <w:rPr>
                <w:rFonts w:cs="Arial"/>
              </w:rPr>
            </w:pPr>
            <w:r w:rsidRPr="00DF3584">
              <w:rPr>
                <w:rFonts w:cs="Arial"/>
                <w:sz w:val="22"/>
                <w:szCs w:val="22"/>
              </w:rPr>
              <w:t>Act in a professional manner at all times</w:t>
            </w:r>
          </w:p>
          <w:p w:rsidR="0027063B" w:rsidRPr="00DF3584" w:rsidRDefault="0027063B" w:rsidP="0027063B">
            <w:pPr>
              <w:numPr>
                <w:ilvl w:val="0"/>
                <w:numId w:val="7"/>
              </w:numPr>
              <w:jc w:val="both"/>
              <w:rPr>
                <w:rFonts w:cs="Arial"/>
              </w:rPr>
            </w:pPr>
            <w:r w:rsidRPr="00DF3584">
              <w:rPr>
                <w:rFonts w:cs="Arial"/>
                <w:sz w:val="22"/>
                <w:szCs w:val="22"/>
              </w:rPr>
              <w:t xml:space="preserve">Cope with ethical issues which occur during the management of patients with </w:t>
            </w:r>
            <w:r>
              <w:rPr>
                <w:rFonts w:cs="Arial"/>
                <w:sz w:val="22"/>
                <w:szCs w:val="22"/>
              </w:rPr>
              <w:t>vascular patients</w:t>
            </w:r>
          </w:p>
          <w:p w:rsidR="0027063B" w:rsidRPr="00DF3584" w:rsidRDefault="0027063B" w:rsidP="0027063B">
            <w:pPr>
              <w:numPr>
                <w:ilvl w:val="0"/>
                <w:numId w:val="7"/>
              </w:numPr>
              <w:jc w:val="both"/>
              <w:rPr>
                <w:rFonts w:cs="Arial"/>
              </w:rPr>
            </w:pPr>
            <w:r w:rsidRPr="00DF3584">
              <w:rPr>
                <w:rFonts w:cs="Arial"/>
                <w:sz w:val="22"/>
                <w:szCs w:val="22"/>
              </w:rPr>
              <w:t>Educate patients effectively</w:t>
            </w:r>
            <w:r>
              <w:rPr>
                <w:rFonts w:cs="Arial"/>
                <w:sz w:val="22"/>
                <w:szCs w:val="22"/>
              </w:rPr>
              <w:t xml:space="preserve"> on vascular disease risk factors </w:t>
            </w:r>
          </w:p>
          <w:p w:rsidR="0027063B" w:rsidRPr="0048025B" w:rsidRDefault="0027063B" w:rsidP="0027063B">
            <w:pPr>
              <w:numPr>
                <w:ilvl w:val="0"/>
                <w:numId w:val="7"/>
              </w:numPr>
              <w:jc w:val="both"/>
              <w:rPr>
                <w:rFonts w:cs="Arial"/>
                <w:b/>
              </w:rPr>
            </w:pPr>
            <w:r w:rsidRPr="00DF3584">
              <w:rPr>
                <w:rFonts w:cs="Arial"/>
                <w:sz w:val="22"/>
                <w:szCs w:val="22"/>
              </w:rPr>
              <w:t>Become life-long learners and teachers</w:t>
            </w:r>
            <w:r>
              <w:rPr>
                <w:rFonts w:cs="Arial"/>
                <w:sz w:val="22"/>
                <w:szCs w:val="22"/>
              </w:rPr>
              <w:t>.</w:t>
            </w:r>
          </w:p>
          <w:p w:rsidR="0027063B" w:rsidRPr="0048025B" w:rsidRDefault="0027063B" w:rsidP="0027063B">
            <w:pPr>
              <w:numPr>
                <w:ilvl w:val="0"/>
                <w:numId w:val="7"/>
              </w:numPr>
              <w:jc w:val="both"/>
              <w:rPr>
                <w:rFonts w:cs="Arial"/>
                <w:b/>
              </w:rPr>
            </w:pPr>
            <w:r>
              <w:rPr>
                <w:rFonts w:cs="Arial"/>
                <w:sz w:val="22"/>
                <w:szCs w:val="22"/>
              </w:rPr>
              <w:t>Develop practical skills associated with looking after patients with complex vascular disease</w:t>
            </w:r>
          </w:p>
          <w:p w:rsidR="0027063B" w:rsidRDefault="0027063B" w:rsidP="0027063B">
            <w:pPr>
              <w:numPr>
                <w:ilvl w:val="0"/>
                <w:numId w:val="7"/>
              </w:numPr>
              <w:jc w:val="both"/>
              <w:rPr>
                <w:rFonts w:cs="Arial"/>
                <w:b/>
              </w:rPr>
            </w:pPr>
            <w:r>
              <w:rPr>
                <w:rFonts w:cs="Arial"/>
                <w:sz w:val="22"/>
                <w:szCs w:val="22"/>
              </w:rPr>
              <w:t>Work as part of a multidisciplinary team</w:t>
            </w:r>
          </w:p>
        </w:tc>
      </w:tr>
      <w:tr w:rsidR="0027063B" w:rsidRPr="004F4EE0" w:rsidTr="004B6555">
        <w:trPr>
          <w:trHeight w:val="144"/>
        </w:trPr>
        <w:tc>
          <w:tcPr>
            <w:tcW w:w="3540" w:type="dxa"/>
          </w:tcPr>
          <w:p w:rsidR="0027063B" w:rsidRPr="004F4EE0" w:rsidRDefault="0027063B" w:rsidP="004B6555">
            <w:pPr>
              <w:jc w:val="both"/>
              <w:rPr>
                <w:rFonts w:cs="Arial"/>
                <w:b/>
              </w:rPr>
            </w:pPr>
            <w:r>
              <w:rPr>
                <w:rFonts w:cs="Arial"/>
                <w:b/>
                <w:sz w:val="22"/>
                <w:szCs w:val="22"/>
              </w:rPr>
              <w:lastRenderedPageBreak/>
              <w:t>Where the placement is based</w:t>
            </w:r>
          </w:p>
        </w:tc>
        <w:tc>
          <w:tcPr>
            <w:tcW w:w="4988" w:type="dxa"/>
          </w:tcPr>
          <w:p w:rsidR="0027063B" w:rsidRPr="004F4EE0" w:rsidRDefault="0027063B" w:rsidP="004B6555">
            <w:pPr>
              <w:jc w:val="both"/>
              <w:rPr>
                <w:rFonts w:cs="Arial"/>
                <w:b/>
              </w:rPr>
            </w:pPr>
            <w:r>
              <w:rPr>
                <w:rFonts w:cs="Arial"/>
                <w:sz w:val="22"/>
                <w:szCs w:val="22"/>
              </w:rPr>
              <w:t xml:space="preserve">Bedford Hospital </w:t>
            </w:r>
            <w:proofErr w:type="spellStart"/>
            <w:r>
              <w:rPr>
                <w:rFonts w:cs="Arial"/>
                <w:sz w:val="22"/>
                <w:szCs w:val="22"/>
              </w:rPr>
              <w:t>Shand</w:t>
            </w:r>
            <w:proofErr w:type="spellEnd"/>
            <w:r>
              <w:rPr>
                <w:rFonts w:cs="Arial"/>
                <w:sz w:val="22"/>
                <w:szCs w:val="22"/>
              </w:rPr>
              <w:t xml:space="preserve"> Ward</w:t>
            </w:r>
          </w:p>
        </w:tc>
      </w:tr>
      <w:tr w:rsidR="0027063B" w:rsidRPr="004F4EE0" w:rsidTr="004B6555">
        <w:trPr>
          <w:trHeight w:val="144"/>
        </w:trPr>
        <w:tc>
          <w:tcPr>
            <w:tcW w:w="3540" w:type="dxa"/>
          </w:tcPr>
          <w:p w:rsidR="0027063B" w:rsidRDefault="0027063B" w:rsidP="004B6555">
            <w:pPr>
              <w:jc w:val="both"/>
              <w:rPr>
                <w:rFonts w:cs="Arial"/>
                <w:b/>
              </w:rPr>
            </w:pPr>
            <w:r>
              <w:rPr>
                <w:rFonts w:cs="Arial"/>
                <w:b/>
                <w:sz w:val="22"/>
                <w:szCs w:val="22"/>
              </w:rPr>
              <w:t>Clinical Supervisor(s) for the placement</w:t>
            </w:r>
          </w:p>
        </w:tc>
        <w:tc>
          <w:tcPr>
            <w:tcW w:w="4988" w:type="dxa"/>
          </w:tcPr>
          <w:p w:rsidR="0027063B" w:rsidRDefault="0027063B" w:rsidP="004B6555">
            <w:pPr>
              <w:jc w:val="both"/>
              <w:rPr>
                <w:rFonts w:cs="Arial"/>
              </w:rPr>
            </w:pPr>
            <w:r>
              <w:rPr>
                <w:rFonts w:cs="Arial"/>
                <w:sz w:val="22"/>
                <w:szCs w:val="22"/>
              </w:rPr>
              <w:t xml:space="preserve">BHT: Mr Paul </w:t>
            </w:r>
            <w:proofErr w:type="spellStart"/>
            <w:r>
              <w:rPr>
                <w:rFonts w:cs="Arial"/>
                <w:sz w:val="22"/>
                <w:szCs w:val="22"/>
              </w:rPr>
              <w:t>Tisi</w:t>
            </w:r>
            <w:proofErr w:type="spellEnd"/>
            <w:r>
              <w:rPr>
                <w:rFonts w:cs="Arial"/>
                <w:sz w:val="22"/>
                <w:szCs w:val="22"/>
              </w:rPr>
              <w:t xml:space="preserve">, Mr </w:t>
            </w:r>
            <w:proofErr w:type="spellStart"/>
            <w:r>
              <w:rPr>
                <w:rFonts w:cs="Arial"/>
                <w:sz w:val="22"/>
                <w:szCs w:val="22"/>
              </w:rPr>
              <w:t>Nadim</w:t>
            </w:r>
            <w:proofErr w:type="spellEnd"/>
            <w:r>
              <w:rPr>
                <w:rFonts w:cs="Arial"/>
                <w:sz w:val="22"/>
                <w:szCs w:val="22"/>
              </w:rPr>
              <w:t xml:space="preserve"> Noor, Mr </w:t>
            </w:r>
            <w:proofErr w:type="spellStart"/>
            <w:r>
              <w:rPr>
                <w:rFonts w:cs="Arial"/>
                <w:sz w:val="22"/>
                <w:szCs w:val="22"/>
              </w:rPr>
              <w:t>Arindam</w:t>
            </w:r>
            <w:proofErr w:type="spellEnd"/>
            <w:r>
              <w:rPr>
                <w:rFonts w:cs="Arial"/>
                <w:sz w:val="22"/>
                <w:szCs w:val="22"/>
              </w:rPr>
              <w:t xml:space="preserve"> Chaudhuri, Mr  </w:t>
            </w:r>
            <w:proofErr w:type="spellStart"/>
            <w:r>
              <w:rPr>
                <w:rFonts w:cs="Arial"/>
                <w:sz w:val="22"/>
                <w:szCs w:val="22"/>
              </w:rPr>
              <w:t>Tapan</w:t>
            </w:r>
            <w:proofErr w:type="spellEnd"/>
            <w:r>
              <w:rPr>
                <w:rFonts w:cs="Arial"/>
                <w:sz w:val="22"/>
                <w:szCs w:val="22"/>
              </w:rPr>
              <w:t xml:space="preserve"> Mehta, </w:t>
            </w:r>
          </w:p>
          <w:p w:rsidR="0027063B" w:rsidRPr="00EB538A" w:rsidRDefault="0027063B" w:rsidP="004B6555">
            <w:pPr>
              <w:jc w:val="both"/>
              <w:rPr>
                <w:rFonts w:cs="Arial"/>
              </w:rPr>
            </w:pPr>
            <w:r>
              <w:rPr>
                <w:rFonts w:cs="Arial"/>
                <w:sz w:val="22"/>
                <w:szCs w:val="22"/>
              </w:rPr>
              <w:t>MKGH: Mrs Debbie Phillips, Mr Simon Ray-Chaudhuri</w:t>
            </w:r>
          </w:p>
        </w:tc>
      </w:tr>
      <w:tr w:rsidR="0027063B" w:rsidRPr="004F4EE0" w:rsidTr="004B6555">
        <w:trPr>
          <w:trHeight w:val="144"/>
        </w:trPr>
        <w:tc>
          <w:tcPr>
            <w:tcW w:w="3540" w:type="dxa"/>
          </w:tcPr>
          <w:p w:rsidR="0027063B" w:rsidRDefault="0027063B" w:rsidP="004B6555">
            <w:pPr>
              <w:rPr>
                <w:rFonts w:cs="Arial"/>
                <w:b/>
              </w:rPr>
            </w:pPr>
            <w:r>
              <w:rPr>
                <w:rFonts w:cs="Arial"/>
                <w:b/>
                <w:sz w:val="22"/>
                <w:szCs w:val="22"/>
              </w:rPr>
              <w:t>Main duties of the placement</w:t>
            </w:r>
          </w:p>
        </w:tc>
        <w:tc>
          <w:tcPr>
            <w:tcW w:w="4988" w:type="dxa"/>
          </w:tcPr>
          <w:p w:rsidR="0027063B" w:rsidRPr="009E5CCC" w:rsidRDefault="0027063B" w:rsidP="0027063B">
            <w:pPr>
              <w:pStyle w:val="ListParagraph"/>
              <w:numPr>
                <w:ilvl w:val="0"/>
                <w:numId w:val="19"/>
              </w:numPr>
              <w:spacing w:after="0" w:line="240" w:lineRule="auto"/>
              <w:jc w:val="both"/>
              <w:rPr>
                <w:rFonts w:ascii="Arial" w:hAnsi="Arial" w:cs="Arial"/>
              </w:rPr>
            </w:pPr>
            <w:r w:rsidRPr="009E5CCC">
              <w:rPr>
                <w:rFonts w:ascii="Arial" w:hAnsi="Arial" w:cs="Arial"/>
              </w:rPr>
              <w:t xml:space="preserve">FY doctors will </w:t>
            </w:r>
            <w:r>
              <w:rPr>
                <w:rFonts w:ascii="Arial" w:hAnsi="Arial" w:cs="Arial"/>
              </w:rPr>
              <w:t>carry out their duties</w:t>
            </w:r>
            <w:r w:rsidRPr="009E5CCC">
              <w:rPr>
                <w:rFonts w:ascii="Arial" w:hAnsi="Arial" w:cs="Arial"/>
              </w:rPr>
              <w:t xml:space="preserve"> as part of a</w:t>
            </w:r>
            <w:r>
              <w:rPr>
                <w:rFonts w:ascii="Arial" w:hAnsi="Arial" w:cs="Arial"/>
              </w:rPr>
              <w:t xml:space="preserve"> multidisciplinary</w:t>
            </w:r>
            <w:r w:rsidRPr="009E5CCC">
              <w:rPr>
                <w:rFonts w:ascii="Arial" w:hAnsi="Arial" w:cs="Arial"/>
              </w:rPr>
              <w:t xml:space="preserve"> team to provide day to day care to the patients admitted in the vascular unit</w:t>
            </w:r>
          </w:p>
          <w:p w:rsidR="0027063B" w:rsidRPr="009E5CCC" w:rsidRDefault="0027063B" w:rsidP="0027063B">
            <w:pPr>
              <w:pStyle w:val="ListParagraph"/>
              <w:numPr>
                <w:ilvl w:val="0"/>
                <w:numId w:val="19"/>
              </w:numPr>
              <w:spacing w:after="0" w:line="240" w:lineRule="auto"/>
              <w:jc w:val="both"/>
              <w:rPr>
                <w:rFonts w:ascii="Arial" w:hAnsi="Arial" w:cs="Arial"/>
              </w:rPr>
            </w:pPr>
            <w:r w:rsidRPr="009E5CCC">
              <w:rPr>
                <w:rFonts w:ascii="Arial" w:hAnsi="Arial" w:cs="Arial"/>
              </w:rPr>
              <w:t xml:space="preserve">Participate in the daily business </w:t>
            </w:r>
            <w:r>
              <w:rPr>
                <w:rFonts w:ascii="Arial" w:hAnsi="Arial" w:cs="Arial"/>
              </w:rPr>
              <w:t xml:space="preserve">and regular teaching </w:t>
            </w:r>
            <w:r w:rsidRPr="009E5CCC">
              <w:rPr>
                <w:rFonts w:ascii="Arial" w:hAnsi="Arial" w:cs="Arial"/>
              </w:rPr>
              <w:t xml:space="preserve">ward rounds </w:t>
            </w:r>
          </w:p>
          <w:p w:rsidR="0027063B" w:rsidRDefault="0027063B" w:rsidP="0027063B">
            <w:pPr>
              <w:pStyle w:val="ListParagraph"/>
              <w:numPr>
                <w:ilvl w:val="0"/>
                <w:numId w:val="19"/>
              </w:numPr>
              <w:spacing w:after="0" w:line="240" w:lineRule="auto"/>
              <w:jc w:val="both"/>
              <w:rPr>
                <w:rFonts w:ascii="Arial" w:hAnsi="Arial" w:cs="Arial"/>
              </w:rPr>
            </w:pPr>
            <w:r w:rsidRPr="009E5CCC">
              <w:rPr>
                <w:rFonts w:ascii="Arial" w:hAnsi="Arial" w:cs="Arial"/>
              </w:rPr>
              <w:t>To carry out tasks related to the care and management</w:t>
            </w:r>
            <w:r>
              <w:rPr>
                <w:rFonts w:ascii="Arial" w:hAnsi="Arial" w:cs="Arial"/>
              </w:rPr>
              <w:t xml:space="preserve"> of patients, including requesting investigations, checking results and taking appropriate actions on abnormal results. </w:t>
            </w:r>
          </w:p>
          <w:p w:rsidR="0027063B" w:rsidRDefault="0027063B" w:rsidP="0027063B">
            <w:pPr>
              <w:pStyle w:val="ListParagraph"/>
              <w:numPr>
                <w:ilvl w:val="0"/>
                <w:numId w:val="19"/>
              </w:numPr>
              <w:spacing w:after="0" w:line="240" w:lineRule="auto"/>
              <w:jc w:val="both"/>
              <w:rPr>
                <w:rFonts w:ascii="Arial" w:hAnsi="Arial" w:cs="Arial"/>
              </w:rPr>
            </w:pPr>
            <w:r>
              <w:rPr>
                <w:rFonts w:ascii="Arial" w:hAnsi="Arial" w:cs="Arial"/>
              </w:rPr>
              <w:t>Assist pre-assessment nurses in medical examination and investigations of patients prior to their elective admission.</w:t>
            </w:r>
          </w:p>
          <w:p w:rsidR="0027063B" w:rsidRDefault="0027063B" w:rsidP="0027063B">
            <w:pPr>
              <w:pStyle w:val="ListParagraph"/>
              <w:numPr>
                <w:ilvl w:val="0"/>
                <w:numId w:val="19"/>
              </w:numPr>
              <w:spacing w:after="0" w:line="240" w:lineRule="auto"/>
              <w:jc w:val="both"/>
              <w:rPr>
                <w:rFonts w:ascii="Arial" w:hAnsi="Arial" w:cs="Arial"/>
              </w:rPr>
            </w:pPr>
            <w:r>
              <w:rPr>
                <w:rFonts w:ascii="Arial" w:hAnsi="Arial" w:cs="Arial"/>
              </w:rPr>
              <w:t>Clerking in elective admissions, carrying out pre-operative checks</w:t>
            </w:r>
          </w:p>
          <w:p w:rsidR="0027063B" w:rsidRDefault="0027063B" w:rsidP="0027063B">
            <w:pPr>
              <w:pStyle w:val="ListParagraph"/>
              <w:numPr>
                <w:ilvl w:val="0"/>
                <w:numId w:val="19"/>
              </w:numPr>
              <w:spacing w:after="0" w:line="240" w:lineRule="auto"/>
              <w:jc w:val="both"/>
              <w:rPr>
                <w:rFonts w:ascii="Arial" w:hAnsi="Arial" w:cs="Arial"/>
              </w:rPr>
            </w:pPr>
            <w:r>
              <w:rPr>
                <w:rFonts w:ascii="Arial" w:hAnsi="Arial" w:cs="Arial"/>
              </w:rPr>
              <w:t>Clerking urgent vascular admissions</w:t>
            </w:r>
          </w:p>
          <w:p w:rsidR="0027063B" w:rsidRDefault="0027063B" w:rsidP="0027063B">
            <w:pPr>
              <w:pStyle w:val="ListParagraph"/>
              <w:numPr>
                <w:ilvl w:val="0"/>
                <w:numId w:val="19"/>
              </w:numPr>
              <w:spacing w:after="0" w:line="240" w:lineRule="auto"/>
              <w:jc w:val="both"/>
              <w:rPr>
                <w:rFonts w:ascii="Arial" w:hAnsi="Arial" w:cs="Arial"/>
              </w:rPr>
            </w:pPr>
            <w:r>
              <w:rPr>
                <w:rFonts w:ascii="Arial" w:hAnsi="Arial" w:cs="Arial"/>
              </w:rPr>
              <w:t xml:space="preserve">Taking urgent blood samples </w:t>
            </w:r>
          </w:p>
          <w:p w:rsidR="0027063B" w:rsidRDefault="0027063B" w:rsidP="0027063B">
            <w:pPr>
              <w:pStyle w:val="ListParagraph"/>
              <w:numPr>
                <w:ilvl w:val="0"/>
                <w:numId w:val="19"/>
              </w:numPr>
              <w:spacing w:after="0" w:line="240" w:lineRule="auto"/>
              <w:jc w:val="both"/>
              <w:rPr>
                <w:rFonts w:ascii="Arial" w:hAnsi="Arial" w:cs="Arial"/>
              </w:rPr>
            </w:pPr>
            <w:r>
              <w:rPr>
                <w:rFonts w:ascii="Arial" w:hAnsi="Arial" w:cs="Arial"/>
              </w:rPr>
              <w:t>Be the first port of call for acutely unwell in-patients</w:t>
            </w:r>
          </w:p>
          <w:p w:rsidR="0027063B" w:rsidRDefault="0027063B" w:rsidP="0027063B">
            <w:pPr>
              <w:pStyle w:val="ListParagraph"/>
              <w:numPr>
                <w:ilvl w:val="0"/>
                <w:numId w:val="19"/>
              </w:numPr>
              <w:spacing w:after="0" w:line="240" w:lineRule="auto"/>
              <w:jc w:val="both"/>
              <w:rPr>
                <w:rFonts w:ascii="Arial" w:hAnsi="Arial" w:cs="Arial"/>
              </w:rPr>
            </w:pPr>
            <w:r>
              <w:rPr>
                <w:rFonts w:ascii="Arial" w:hAnsi="Arial" w:cs="Arial"/>
              </w:rPr>
              <w:t xml:space="preserve">Provide out-of-hours emergency on call service on rotational basis. </w:t>
            </w:r>
          </w:p>
          <w:p w:rsidR="0027063B" w:rsidRPr="005A20D9" w:rsidRDefault="0027063B" w:rsidP="0027063B">
            <w:pPr>
              <w:pStyle w:val="ListParagraph"/>
              <w:numPr>
                <w:ilvl w:val="0"/>
                <w:numId w:val="19"/>
              </w:numPr>
              <w:spacing w:after="0" w:line="240" w:lineRule="auto"/>
              <w:jc w:val="both"/>
              <w:rPr>
                <w:rFonts w:ascii="Arial" w:hAnsi="Arial" w:cs="Arial"/>
              </w:rPr>
            </w:pPr>
            <w:r>
              <w:rPr>
                <w:rFonts w:ascii="Arial" w:hAnsi="Arial" w:cs="Arial"/>
              </w:rPr>
              <w:t xml:space="preserve">Assist in theatre </w:t>
            </w:r>
          </w:p>
          <w:p w:rsidR="0027063B" w:rsidRPr="00511065" w:rsidRDefault="0027063B" w:rsidP="004B6555">
            <w:pPr>
              <w:jc w:val="both"/>
              <w:rPr>
                <w:rFonts w:cs="Arial"/>
              </w:rPr>
            </w:pPr>
          </w:p>
        </w:tc>
      </w:tr>
      <w:tr w:rsidR="0027063B" w:rsidRPr="004F4EE0" w:rsidTr="004B6555">
        <w:trPr>
          <w:trHeight w:val="144"/>
        </w:trPr>
        <w:tc>
          <w:tcPr>
            <w:tcW w:w="3540" w:type="dxa"/>
          </w:tcPr>
          <w:p w:rsidR="0027063B" w:rsidRDefault="0027063B" w:rsidP="004B6555">
            <w:pPr>
              <w:jc w:val="both"/>
              <w:rPr>
                <w:rFonts w:cs="Arial"/>
                <w:b/>
              </w:rPr>
            </w:pPr>
            <w:r>
              <w:rPr>
                <w:rFonts w:cs="Arial"/>
                <w:b/>
                <w:sz w:val="22"/>
                <w:szCs w:val="22"/>
              </w:rPr>
              <w:t>Typical working pattern in this placement</w:t>
            </w:r>
          </w:p>
        </w:tc>
        <w:tc>
          <w:tcPr>
            <w:tcW w:w="4988" w:type="dxa"/>
          </w:tcPr>
          <w:p w:rsidR="0027063B" w:rsidRDefault="0027063B" w:rsidP="004B6555">
            <w:pPr>
              <w:jc w:val="both"/>
              <w:rPr>
                <w:rFonts w:cs="Arial"/>
              </w:rPr>
            </w:pPr>
            <w:r>
              <w:rPr>
                <w:rFonts w:cs="Arial"/>
                <w:sz w:val="22"/>
              </w:rPr>
              <w:t>The FY1 rota is a rolling rota of 2</w:t>
            </w:r>
            <w:r w:rsidRPr="00845B2E">
              <w:rPr>
                <w:rFonts w:cs="Arial"/>
                <w:sz w:val="22"/>
              </w:rPr>
              <w:t xml:space="preserve"> weeks.  </w:t>
            </w:r>
            <w:r>
              <w:rPr>
                <w:rFonts w:cs="Arial"/>
                <w:sz w:val="22"/>
              </w:rPr>
              <w:t>As they are supernumerary, they do not work weekends.</w:t>
            </w:r>
          </w:p>
          <w:p w:rsidR="0027063B" w:rsidRPr="00845B2E" w:rsidRDefault="0027063B" w:rsidP="004B6555">
            <w:pPr>
              <w:jc w:val="both"/>
              <w:rPr>
                <w:rFonts w:cs="Arial"/>
              </w:rPr>
            </w:pPr>
          </w:p>
          <w:p w:rsidR="0027063B" w:rsidRDefault="0027063B" w:rsidP="004B6555">
            <w:pPr>
              <w:jc w:val="both"/>
              <w:rPr>
                <w:rFonts w:cs="Arial"/>
              </w:rPr>
            </w:pPr>
            <w:r>
              <w:rPr>
                <w:rFonts w:cs="Arial"/>
                <w:sz w:val="22"/>
              </w:rPr>
              <w:t>Normal Working Day: 8:00 – 17:00</w:t>
            </w:r>
          </w:p>
          <w:p w:rsidR="0027063B" w:rsidRDefault="0027063B" w:rsidP="004B6555">
            <w:pPr>
              <w:jc w:val="both"/>
              <w:rPr>
                <w:rFonts w:cs="Arial"/>
              </w:rPr>
            </w:pPr>
          </w:p>
          <w:p w:rsidR="0027063B" w:rsidRDefault="0027063B" w:rsidP="004B6555">
            <w:pPr>
              <w:jc w:val="both"/>
              <w:rPr>
                <w:rFonts w:cs="Arial"/>
              </w:rPr>
            </w:pPr>
          </w:p>
          <w:p w:rsidR="0027063B" w:rsidRDefault="0027063B" w:rsidP="004B6555">
            <w:pPr>
              <w:jc w:val="both"/>
              <w:rPr>
                <w:rFonts w:cs="Arial"/>
              </w:rPr>
            </w:pPr>
            <w:r>
              <w:rPr>
                <w:rFonts w:cs="Arial"/>
                <w:sz w:val="22"/>
              </w:rPr>
              <w:t>1:12 Long day on-call (emergency) 8:00 – 20:00</w:t>
            </w:r>
          </w:p>
          <w:p w:rsidR="0027063B" w:rsidRPr="00845B2E" w:rsidRDefault="0027063B" w:rsidP="0027063B">
            <w:pPr>
              <w:jc w:val="both"/>
              <w:rPr>
                <w:rFonts w:cs="Arial"/>
              </w:rPr>
            </w:pPr>
            <w:r>
              <w:rPr>
                <w:rFonts w:cs="Arial"/>
                <w:sz w:val="22"/>
              </w:rPr>
              <w:t>1:12 night on-call (emergency) 20:00 – 08:00</w:t>
            </w:r>
            <w:bookmarkStart w:id="0" w:name="_GoBack"/>
            <w:bookmarkEnd w:id="0"/>
          </w:p>
        </w:tc>
      </w:tr>
      <w:tr w:rsidR="0027063B" w:rsidRPr="004F4EE0" w:rsidTr="004B6555">
        <w:trPr>
          <w:trHeight w:val="288"/>
        </w:trPr>
        <w:tc>
          <w:tcPr>
            <w:tcW w:w="3540" w:type="dxa"/>
          </w:tcPr>
          <w:p w:rsidR="0027063B" w:rsidRPr="00C70B03" w:rsidRDefault="0027063B" w:rsidP="004B6555">
            <w:pPr>
              <w:rPr>
                <w:rFonts w:cs="Arial"/>
                <w:b/>
              </w:rPr>
            </w:pPr>
            <w:r>
              <w:rPr>
                <w:rFonts w:cs="Arial"/>
                <w:b/>
                <w:sz w:val="22"/>
                <w:szCs w:val="22"/>
              </w:rPr>
              <w:lastRenderedPageBreak/>
              <w:t>Employer information</w:t>
            </w:r>
          </w:p>
        </w:tc>
        <w:tc>
          <w:tcPr>
            <w:tcW w:w="4988" w:type="dxa"/>
          </w:tcPr>
          <w:p w:rsidR="0027063B" w:rsidRDefault="0027063B" w:rsidP="004B6555">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r>
              <w:rPr>
                <w:rFonts w:ascii="Arial" w:hAnsi="Arial" w:cs="Arial"/>
                <w:szCs w:val="22"/>
              </w:rPr>
              <w:t>Bedford Hospital NHS Trust.</w:t>
            </w:r>
          </w:p>
          <w:p w:rsidR="0027063B" w:rsidRDefault="0027063B" w:rsidP="004B6555">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r>
              <w:rPr>
                <w:rFonts w:cs="Arial"/>
                <w:sz w:val="22"/>
                <w:szCs w:val="22"/>
              </w:rPr>
              <w:t xml:space="preserve">Bedford Hospital Department of General surgery.  The Trust </w:t>
            </w:r>
            <w:r w:rsidRPr="00EB538A">
              <w:rPr>
                <w:rFonts w:cs="Arial"/>
                <w:sz w:val="22"/>
                <w:szCs w:val="22"/>
              </w:rPr>
              <w:t>is a medium sized acute NHS Trust</w:t>
            </w:r>
            <w:r>
              <w:rPr>
                <w:rFonts w:cs="Arial"/>
                <w:sz w:val="22"/>
                <w:szCs w:val="22"/>
              </w:rPr>
              <w:t xml:space="preserve"> but Bedford Vascular Centre is a sub-regional centre providing elective and emergency vascular services to a </w:t>
            </w:r>
            <w:proofErr w:type="spellStart"/>
            <w:r>
              <w:rPr>
                <w:rFonts w:cs="Arial"/>
                <w:sz w:val="22"/>
                <w:szCs w:val="22"/>
              </w:rPr>
              <w:t>multiethnic</w:t>
            </w:r>
            <w:proofErr w:type="spellEnd"/>
            <w:r>
              <w:rPr>
                <w:rFonts w:cs="Arial"/>
                <w:sz w:val="22"/>
                <w:szCs w:val="22"/>
              </w:rPr>
              <w:t xml:space="preserve"> population of over 850,000. </w:t>
            </w:r>
          </w:p>
        </w:tc>
      </w:tr>
    </w:tbl>
    <w:p w:rsidR="0027063B" w:rsidRDefault="0027063B" w:rsidP="0027063B">
      <w:pPr>
        <w:rPr>
          <w:rFonts w:cs="Arial"/>
          <w:sz w:val="22"/>
          <w:szCs w:val="22"/>
        </w:rPr>
      </w:pPr>
    </w:p>
    <w:p w:rsidR="0027063B" w:rsidRDefault="0027063B" w:rsidP="0027063B"/>
    <w:p w:rsidR="00DF21D4" w:rsidRPr="0027063B" w:rsidRDefault="00DF21D4" w:rsidP="0027063B"/>
    <w:sectPr w:rsidR="00DF21D4" w:rsidRPr="0027063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2"/>
  </w:num>
  <w:num w:numId="10">
    <w:abstractNumId w:val="0"/>
  </w:num>
  <w:num w:numId="11">
    <w:abstractNumId w:val="8"/>
  </w:num>
  <w:num w:numId="12">
    <w:abstractNumId w:val="4"/>
  </w:num>
  <w:num w:numId="13">
    <w:abstractNumId w:val="7"/>
  </w:num>
  <w:num w:numId="14">
    <w:abstractNumId w:val="8"/>
  </w:num>
  <w:num w:numId="15">
    <w:abstractNumId w:val="4"/>
  </w:num>
  <w:num w:numId="16">
    <w:abstractNumId w:val="3"/>
  </w:num>
  <w:num w:numId="17">
    <w:abstractNumId w:val="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520AB"/>
    <w:rsid w:val="00363F01"/>
    <w:rsid w:val="003963AC"/>
    <w:rsid w:val="00472B89"/>
    <w:rsid w:val="00495A12"/>
    <w:rsid w:val="005966EF"/>
    <w:rsid w:val="005F73FC"/>
    <w:rsid w:val="007950BD"/>
    <w:rsid w:val="007D3008"/>
    <w:rsid w:val="00803B90"/>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3275</Characters>
  <Application>Microsoft Office Word</Application>
  <DocSecurity>0</DocSecurity>
  <Lines>59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2016-09-21T15:05:00Z</dcterms:created>
  <dcterms:modified xsi:type="dcterms:W3CDTF">2016-09-21T15:05:00Z</dcterms:modified>
</cp:coreProperties>
</file>