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68F61" w14:textId="77777777" w:rsidR="00CF2557" w:rsidRDefault="00CF2557" w:rsidP="0038557A">
      <w:pPr>
        <w:tabs>
          <w:tab w:val="center" w:pos="5040"/>
          <w:tab w:val="right" w:pos="9900"/>
        </w:tabs>
        <w:jc w:val="right"/>
      </w:pPr>
      <w:r>
        <w:t xml:space="preserve">                                                                     </w:t>
      </w:r>
    </w:p>
    <w:p w14:paraId="5511EBF7" w14:textId="4D8C1AEA" w:rsidR="00157B8E" w:rsidRPr="00FA46CC" w:rsidRDefault="00D34045" w:rsidP="00157B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Essex, Beds and Herts Foundation School Individual Placement</w:t>
      </w:r>
      <w:r w:rsidRPr="002C3834">
        <w:rPr>
          <w:rFonts w:ascii="Arial" w:hAnsi="Arial" w:cs="Arial"/>
          <w:b/>
          <w:sz w:val="28"/>
          <w:szCs w:val="28"/>
        </w:rPr>
        <w:t xml:space="preserve"> </w:t>
      </w:r>
      <w:r w:rsidR="00157B8E" w:rsidRPr="00FA46CC">
        <w:rPr>
          <w:rFonts w:ascii="Arial" w:hAnsi="Arial" w:cs="Arial"/>
          <w:sz w:val="22"/>
          <w:szCs w:val="22"/>
        </w:rPr>
        <w:t xml:space="preserve">Individual Placement Description </w:t>
      </w:r>
      <w:r w:rsidR="00157B8E">
        <w:rPr>
          <w:rFonts w:ascii="Arial" w:hAnsi="Arial" w:cs="Arial"/>
          <w:sz w:val="22"/>
          <w:szCs w:val="22"/>
        </w:rPr>
        <w:t xml:space="preserve">- </w:t>
      </w:r>
      <w:r w:rsidR="00157B8E" w:rsidRPr="00FA46CC">
        <w:rPr>
          <w:rFonts w:ascii="Arial" w:hAnsi="Arial" w:cs="Arial"/>
          <w:sz w:val="22"/>
          <w:szCs w:val="22"/>
        </w:rPr>
        <w:t>West Hertfordshire Hospitals NHS Trust</w:t>
      </w:r>
    </w:p>
    <w:p w14:paraId="2B965393" w14:textId="77777777" w:rsidR="00CF2557" w:rsidRPr="00620208" w:rsidRDefault="00CF2557" w:rsidP="0038557A">
      <w:pPr>
        <w:rPr>
          <w:rFonts w:ascii="Arial" w:hAnsi="Arial" w:cs="Arial"/>
          <w:b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789"/>
      </w:tblGrid>
      <w:tr w:rsidR="00CF2557" w:rsidRPr="00620208" w14:paraId="4848A8B3" w14:textId="77777777" w:rsidTr="00E85A32">
        <w:trPr>
          <w:trHeight w:val="144"/>
        </w:trPr>
        <w:tc>
          <w:tcPr>
            <w:tcW w:w="1809" w:type="dxa"/>
          </w:tcPr>
          <w:p w14:paraId="4110F702" w14:textId="77777777" w:rsidR="00CF2557" w:rsidRPr="00620208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Placement </w:t>
            </w:r>
          </w:p>
        </w:tc>
        <w:tc>
          <w:tcPr>
            <w:tcW w:w="8789" w:type="dxa"/>
          </w:tcPr>
          <w:p w14:paraId="42E0E1F1" w14:textId="77777777" w:rsidR="005748FE" w:rsidRPr="00620208" w:rsidRDefault="009E598E" w:rsidP="00157B8E">
            <w:pPr>
              <w:spacing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b/>
                <w:sz w:val="22"/>
                <w:szCs w:val="22"/>
                <w:lang w:val="en-GB"/>
              </w:rPr>
              <w:t>F2 General Practice</w:t>
            </w:r>
          </w:p>
        </w:tc>
      </w:tr>
      <w:tr w:rsidR="00CF2557" w:rsidRPr="00620208" w14:paraId="760E4A11" w14:textId="77777777" w:rsidTr="00E85A32">
        <w:trPr>
          <w:trHeight w:val="144"/>
        </w:trPr>
        <w:tc>
          <w:tcPr>
            <w:tcW w:w="1809" w:type="dxa"/>
          </w:tcPr>
          <w:p w14:paraId="267CC62D" w14:textId="77777777" w:rsidR="00CF2557" w:rsidRPr="00620208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b/>
                <w:sz w:val="22"/>
                <w:szCs w:val="22"/>
                <w:lang w:val="en-GB"/>
              </w:rPr>
              <w:t>The department</w:t>
            </w:r>
          </w:p>
        </w:tc>
        <w:tc>
          <w:tcPr>
            <w:tcW w:w="8789" w:type="dxa"/>
          </w:tcPr>
          <w:p w14:paraId="1BCB7C73" w14:textId="77777777" w:rsidR="00886698" w:rsidRDefault="00657D78" w:rsidP="009E598E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Surgery placements </w:t>
            </w:r>
            <w:r w:rsidR="008F63FF">
              <w:rPr>
                <w:rFonts w:ascii="Arial" w:hAnsi="Arial" w:cs="Arial"/>
                <w:sz w:val="22"/>
                <w:szCs w:val="22"/>
                <w:lang w:val="en-GB"/>
              </w:rPr>
              <w:t xml:space="preserve">located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in the </w:t>
            </w:r>
            <w:r w:rsidR="009E598E" w:rsidRPr="006F6CCE">
              <w:rPr>
                <w:rFonts w:ascii="Arial" w:hAnsi="Arial" w:cs="Arial"/>
                <w:sz w:val="22"/>
                <w:szCs w:val="22"/>
                <w:lang w:val="en-GB"/>
              </w:rPr>
              <w:t>Hemel Hempst</w:t>
            </w:r>
            <w:r w:rsidR="006F6CCE">
              <w:rPr>
                <w:rFonts w:ascii="Arial" w:hAnsi="Arial" w:cs="Arial"/>
                <w:sz w:val="22"/>
                <w:szCs w:val="22"/>
                <w:lang w:val="en-GB"/>
              </w:rPr>
              <w:t>ead, St Albans and Watford area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8F63F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87201EB" w14:textId="77777777" w:rsidR="00657D78" w:rsidRPr="006F6CCE" w:rsidRDefault="00657D78" w:rsidP="009E598E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C092C6" w14:textId="77777777" w:rsidR="00886698" w:rsidRDefault="0076377F" w:rsidP="008866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Lodge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Highfield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Surgeries, St Albans</w:t>
            </w:r>
          </w:p>
          <w:p w14:paraId="0ECBA02E" w14:textId="77777777" w:rsidR="0076377F" w:rsidRDefault="0076377F" w:rsidP="008866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Maltings, St Albans</w:t>
            </w:r>
          </w:p>
          <w:p w14:paraId="34CCCE11" w14:textId="77777777" w:rsidR="0076377F" w:rsidRDefault="0076377F" w:rsidP="008866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Midway Surgery, St Albans</w:t>
            </w:r>
          </w:p>
          <w:p w14:paraId="300A3559" w14:textId="77777777" w:rsidR="008F63FF" w:rsidRPr="00D11500" w:rsidRDefault="008F63FF" w:rsidP="008F63FF">
            <w:pPr>
              <w:rPr>
                <w:rFonts w:ascii="Arial" w:hAnsi="Arial" w:cs="Arial"/>
                <w:sz w:val="22"/>
                <w:szCs w:val="22"/>
              </w:rPr>
            </w:pPr>
            <w:r w:rsidRPr="00D11500">
              <w:rPr>
                <w:rFonts w:ascii="Arial" w:hAnsi="Arial" w:cs="Arial"/>
                <w:sz w:val="22"/>
                <w:szCs w:val="22"/>
              </w:rPr>
              <w:t>Harvey Group Practice</w:t>
            </w:r>
            <w:r>
              <w:rPr>
                <w:rFonts w:ascii="Arial" w:hAnsi="Arial" w:cs="Arial"/>
                <w:sz w:val="22"/>
                <w:szCs w:val="22"/>
              </w:rPr>
              <w:t>, St Albans</w:t>
            </w:r>
          </w:p>
          <w:p w14:paraId="12AD62A3" w14:textId="77777777" w:rsidR="0076377F" w:rsidRDefault="0076377F" w:rsidP="008866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Everest House Surgery,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Hemel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Hempstead</w:t>
            </w:r>
          </w:p>
          <w:p w14:paraId="20ADCFBF" w14:textId="77777777" w:rsidR="008F63FF" w:rsidRDefault="008F63FF" w:rsidP="008F63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Fernville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Surgery,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Hemel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Hempstead</w:t>
            </w:r>
          </w:p>
          <w:p w14:paraId="4707A5A2" w14:textId="77777777" w:rsidR="008F63FF" w:rsidRPr="006F6CCE" w:rsidRDefault="008F63FF" w:rsidP="008F63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Parkwood Surgery,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Hemel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Hempstead</w:t>
            </w:r>
          </w:p>
          <w:p w14:paraId="0B6A0A20" w14:textId="77777777" w:rsidR="008F63FF" w:rsidRPr="00D11500" w:rsidRDefault="008F63FF" w:rsidP="008F63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1500">
              <w:rPr>
                <w:rFonts w:ascii="Arial" w:hAnsi="Arial" w:cs="Arial"/>
                <w:sz w:val="22"/>
                <w:szCs w:val="22"/>
              </w:rPr>
              <w:t>Bennetts</w:t>
            </w:r>
            <w:proofErr w:type="spellEnd"/>
            <w:r w:rsidRPr="00D11500">
              <w:rPr>
                <w:rFonts w:ascii="Arial" w:hAnsi="Arial" w:cs="Arial"/>
                <w:sz w:val="22"/>
                <w:szCs w:val="22"/>
              </w:rPr>
              <w:t xml:space="preserve"> End Surgery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Hemel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Hempstead</w:t>
            </w:r>
          </w:p>
          <w:p w14:paraId="7E133208" w14:textId="77777777" w:rsidR="008F63FF" w:rsidRPr="00D11500" w:rsidRDefault="008F63FF" w:rsidP="008F63FF">
            <w:pPr>
              <w:rPr>
                <w:rFonts w:ascii="Arial" w:hAnsi="Arial" w:cs="Arial"/>
                <w:sz w:val="22"/>
                <w:szCs w:val="22"/>
              </w:rPr>
            </w:pPr>
            <w:r w:rsidRPr="00D11500">
              <w:rPr>
                <w:rFonts w:ascii="Arial" w:hAnsi="Arial" w:cs="Arial"/>
                <w:sz w:val="22"/>
                <w:szCs w:val="22"/>
              </w:rPr>
              <w:t>Milton House Surgery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Berkhamsted</w:t>
            </w:r>
            <w:proofErr w:type="spellEnd"/>
          </w:p>
          <w:p w14:paraId="417356E4" w14:textId="77777777" w:rsidR="008F63FF" w:rsidRDefault="008F63FF" w:rsidP="008F63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Schopwick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Surgery,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Bushey</w:t>
            </w:r>
            <w:proofErr w:type="spellEnd"/>
          </w:p>
          <w:p w14:paraId="00D93795" w14:textId="77777777" w:rsidR="0076377F" w:rsidRDefault="0076377F" w:rsidP="008866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Attenborough Surgery,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Bushey</w:t>
            </w:r>
            <w:proofErr w:type="spellEnd"/>
          </w:p>
          <w:p w14:paraId="2835FEEF" w14:textId="77777777" w:rsidR="00886698" w:rsidRDefault="00886698" w:rsidP="008866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1500">
              <w:rPr>
                <w:rFonts w:ascii="Arial" w:hAnsi="Arial" w:cs="Arial"/>
                <w:sz w:val="22"/>
                <w:szCs w:val="22"/>
              </w:rPr>
              <w:t>Sheepcot</w:t>
            </w:r>
            <w:proofErr w:type="spellEnd"/>
            <w:r w:rsidRPr="00D11500">
              <w:rPr>
                <w:rFonts w:ascii="Arial" w:hAnsi="Arial" w:cs="Arial"/>
                <w:sz w:val="22"/>
                <w:szCs w:val="22"/>
              </w:rPr>
              <w:t xml:space="preserve"> Medical Centre</w:t>
            </w:r>
            <w:r w:rsidR="00E3237A">
              <w:rPr>
                <w:rFonts w:ascii="Arial" w:hAnsi="Arial" w:cs="Arial"/>
                <w:sz w:val="22"/>
                <w:szCs w:val="22"/>
              </w:rPr>
              <w:t>, Watford</w:t>
            </w:r>
          </w:p>
          <w:p w14:paraId="3A81EC52" w14:textId="77777777" w:rsidR="008F63FF" w:rsidRPr="006F6CCE" w:rsidRDefault="008F63FF" w:rsidP="008F63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6CCE">
              <w:rPr>
                <w:rFonts w:ascii="Arial" w:hAnsi="Arial" w:cs="Arial"/>
                <w:sz w:val="22"/>
                <w:szCs w:val="22"/>
              </w:rPr>
              <w:t>Callowland</w:t>
            </w:r>
            <w:proofErr w:type="spellEnd"/>
            <w:r w:rsidRPr="006F6CCE">
              <w:rPr>
                <w:rFonts w:ascii="Arial" w:hAnsi="Arial" w:cs="Arial"/>
                <w:sz w:val="22"/>
                <w:szCs w:val="22"/>
              </w:rPr>
              <w:t xml:space="preserve"> Surgery</w:t>
            </w:r>
            <w:r>
              <w:rPr>
                <w:rFonts w:ascii="Arial" w:hAnsi="Arial" w:cs="Arial"/>
                <w:sz w:val="22"/>
                <w:szCs w:val="22"/>
              </w:rPr>
              <w:t>, Watford</w:t>
            </w:r>
          </w:p>
          <w:p w14:paraId="2553CE6F" w14:textId="77777777" w:rsidR="008F63FF" w:rsidRDefault="008F63FF" w:rsidP="008F63FF">
            <w:pPr>
              <w:rPr>
                <w:rFonts w:ascii="Arial" w:hAnsi="Arial" w:cs="Arial"/>
                <w:sz w:val="22"/>
                <w:szCs w:val="22"/>
              </w:rPr>
            </w:pPr>
            <w:r w:rsidRPr="006F6CCE">
              <w:rPr>
                <w:rFonts w:ascii="Arial" w:hAnsi="Arial" w:cs="Arial"/>
                <w:sz w:val="22"/>
                <w:szCs w:val="22"/>
              </w:rPr>
              <w:t xml:space="preserve">Coach House </w:t>
            </w:r>
            <w:r>
              <w:rPr>
                <w:rFonts w:ascii="Arial" w:hAnsi="Arial" w:cs="Arial"/>
                <w:sz w:val="22"/>
                <w:szCs w:val="22"/>
              </w:rPr>
              <w:t xml:space="preserve">&amp; </w:t>
            </w:r>
            <w:r w:rsidRPr="006F6CCE">
              <w:rPr>
                <w:rFonts w:ascii="Arial" w:hAnsi="Arial" w:cs="Arial"/>
                <w:sz w:val="22"/>
                <w:szCs w:val="22"/>
              </w:rPr>
              <w:t xml:space="preserve">Park End </w:t>
            </w:r>
            <w:r>
              <w:rPr>
                <w:rFonts w:ascii="Arial" w:hAnsi="Arial" w:cs="Arial"/>
                <w:sz w:val="22"/>
                <w:szCs w:val="22"/>
              </w:rPr>
              <w:t>Surgeries, Watford</w:t>
            </w:r>
          </w:p>
          <w:p w14:paraId="1B2342CE" w14:textId="77777777" w:rsidR="008F63FF" w:rsidRPr="006F6CCE" w:rsidRDefault="008F63FF" w:rsidP="008F63F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Gade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Surgery, Watford</w:t>
            </w:r>
          </w:p>
          <w:p w14:paraId="32C6A171" w14:textId="77777777" w:rsidR="00886698" w:rsidRDefault="00886698" w:rsidP="006F6CCE">
            <w:pPr>
              <w:rPr>
                <w:rFonts w:ascii="Arial" w:hAnsi="Arial" w:cs="Arial"/>
                <w:sz w:val="22"/>
                <w:szCs w:val="22"/>
              </w:rPr>
            </w:pPr>
            <w:r w:rsidRPr="00D11500">
              <w:rPr>
                <w:rFonts w:ascii="Arial" w:hAnsi="Arial" w:cs="Arial"/>
                <w:sz w:val="22"/>
                <w:szCs w:val="22"/>
              </w:rPr>
              <w:t>Chorleywood Health Centre</w:t>
            </w:r>
          </w:p>
          <w:p w14:paraId="092C4645" w14:textId="77777777" w:rsidR="00657D78" w:rsidRPr="00D11500" w:rsidRDefault="00657D78" w:rsidP="006F6C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Colne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Practice, Rickmansworth</w:t>
            </w:r>
          </w:p>
          <w:p w14:paraId="02906CDB" w14:textId="77777777" w:rsidR="006F6CCE" w:rsidRPr="00D11500" w:rsidRDefault="006F6CCE" w:rsidP="006F6C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ACD257" w14:textId="77777777" w:rsidR="005748FE" w:rsidRPr="002D4F31" w:rsidRDefault="006F6CCE" w:rsidP="00157B8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11500">
              <w:rPr>
                <w:rFonts w:ascii="Arial" w:hAnsi="Arial" w:cs="Arial"/>
                <w:sz w:val="22"/>
                <w:szCs w:val="22"/>
              </w:rPr>
              <w:t xml:space="preserve">Some of these surgeries are not easily accessible by public transport and therefore having a car would be an advantage. </w:t>
            </w:r>
          </w:p>
        </w:tc>
      </w:tr>
      <w:tr w:rsidR="00157B8E" w:rsidRPr="00620208" w14:paraId="143C3DDE" w14:textId="77777777" w:rsidTr="00157B8E">
        <w:trPr>
          <w:trHeight w:val="144"/>
        </w:trPr>
        <w:tc>
          <w:tcPr>
            <w:tcW w:w="1809" w:type="dxa"/>
          </w:tcPr>
          <w:p w14:paraId="1D3C65B0" w14:textId="77777777" w:rsidR="00157B8E" w:rsidRPr="00620208" w:rsidRDefault="0072461A" w:rsidP="00157B8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Trust &amp; location</w:t>
            </w:r>
          </w:p>
        </w:tc>
        <w:tc>
          <w:tcPr>
            <w:tcW w:w="8789" w:type="dxa"/>
          </w:tcPr>
          <w:p w14:paraId="3115DFFD" w14:textId="77777777" w:rsidR="00157B8E" w:rsidRPr="00620208" w:rsidRDefault="00157B8E" w:rsidP="00157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sz w:val="22"/>
                <w:szCs w:val="22"/>
                <w:lang w:val="en-GB"/>
              </w:rPr>
              <w:t>West Hertfordshire Hospitals NHS Trust</w:t>
            </w:r>
          </w:p>
          <w:p w14:paraId="2F3EB897" w14:textId="77777777" w:rsidR="00157B8E" w:rsidRPr="00620208" w:rsidRDefault="0072461A" w:rsidP="0072461A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GP Surgeries</w:t>
            </w:r>
          </w:p>
        </w:tc>
      </w:tr>
      <w:tr w:rsidR="00CF2557" w:rsidRPr="00620208" w14:paraId="2DDE93CE" w14:textId="77777777" w:rsidTr="00E85A32">
        <w:trPr>
          <w:trHeight w:val="144"/>
        </w:trPr>
        <w:tc>
          <w:tcPr>
            <w:tcW w:w="1809" w:type="dxa"/>
          </w:tcPr>
          <w:p w14:paraId="661E2C49" w14:textId="77777777" w:rsidR="00CF2557" w:rsidRPr="00620208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b/>
                <w:sz w:val="22"/>
                <w:szCs w:val="22"/>
                <w:lang w:val="en-GB"/>
              </w:rPr>
              <w:t>The type of work to expect and learning opportunities</w:t>
            </w:r>
          </w:p>
        </w:tc>
        <w:tc>
          <w:tcPr>
            <w:tcW w:w="8789" w:type="dxa"/>
          </w:tcPr>
          <w:p w14:paraId="2E95E707" w14:textId="77777777" w:rsidR="009E598E" w:rsidRPr="00620208" w:rsidRDefault="009E598E" w:rsidP="0072461A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sz w:val="22"/>
                <w:szCs w:val="22"/>
                <w:lang w:val="en-GB"/>
              </w:rPr>
              <w:t xml:space="preserve">Regular own clinics with 15-30 minute appointment times depending on experience and close monitoring. Home visits with other members of team. </w:t>
            </w:r>
          </w:p>
          <w:p w14:paraId="47CCD0B5" w14:textId="77777777" w:rsidR="009E598E" w:rsidRPr="00620208" w:rsidRDefault="009E598E" w:rsidP="0072461A">
            <w:pPr>
              <w:pStyle w:val="ListParagraph"/>
              <w:numPr>
                <w:ilvl w:val="0"/>
                <w:numId w:val="21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sz w:val="22"/>
                <w:szCs w:val="22"/>
                <w:lang w:val="en-GB"/>
              </w:rPr>
              <w:t>Tutorials</w:t>
            </w:r>
          </w:p>
          <w:p w14:paraId="176F8F71" w14:textId="051E468F" w:rsidR="00CF2557" w:rsidRPr="00620208" w:rsidRDefault="009E598E" w:rsidP="0072461A">
            <w:pPr>
              <w:pStyle w:val="ListParagraph"/>
              <w:numPr>
                <w:ilvl w:val="0"/>
                <w:numId w:val="21"/>
              </w:numPr>
              <w:spacing w:after="120"/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sz w:val="22"/>
                <w:szCs w:val="22"/>
                <w:lang w:val="en-GB"/>
              </w:rPr>
              <w:t>Sessions with practice nurses, Opticians and Palliative care team</w:t>
            </w:r>
            <w:r w:rsidR="00D34045">
              <w:rPr>
                <w:rFonts w:ascii="Arial" w:hAnsi="Arial" w:cs="Arial"/>
                <w:sz w:val="22"/>
                <w:szCs w:val="22"/>
                <w:lang w:val="en-GB"/>
              </w:rPr>
              <w:t xml:space="preserve"> to experience the full breadth of Primary Care. </w:t>
            </w:r>
          </w:p>
        </w:tc>
      </w:tr>
      <w:tr w:rsidR="00CF2557" w:rsidRPr="00620208" w14:paraId="66C16A92" w14:textId="77777777" w:rsidTr="00E85A32">
        <w:trPr>
          <w:trHeight w:val="144"/>
        </w:trPr>
        <w:tc>
          <w:tcPr>
            <w:tcW w:w="1809" w:type="dxa"/>
          </w:tcPr>
          <w:p w14:paraId="4ED910B0" w14:textId="77777777" w:rsidR="00CF2557" w:rsidRPr="00620208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b/>
                <w:sz w:val="22"/>
                <w:szCs w:val="22"/>
                <w:lang w:val="en-GB"/>
              </w:rPr>
              <w:t>Supervisor(s)</w:t>
            </w:r>
          </w:p>
        </w:tc>
        <w:tc>
          <w:tcPr>
            <w:tcW w:w="8789" w:type="dxa"/>
          </w:tcPr>
          <w:p w14:paraId="78621B62" w14:textId="77777777" w:rsidR="005748FE" w:rsidRPr="00620208" w:rsidRDefault="009E598E" w:rsidP="0072461A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sz w:val="22"/>
                <w:szCs w:val="22"/>
                <w:lang w:val="en-GB"/>
              </w:rPr>
              <w:t xml:space="preserve">This will depend on which GP Practice the F2 </w:t>
            </w:r>
            <w:r w:rsidR="0072461A">
              <w:rPr>
                <w:rFonts w:ascii="Arial" w:hAnsi="Arial" w:cs="Arial"/>
                <w:sz w:val="22"/>
                <w:szCs w:val="22"/>
                <w:lang w:val="en-GB"/>
              </w:rPr>
              <w:t>placement is made.</w:t>
            </w:r>
          </w:p>
        </w:tc>
      </w:tr>
      <w:tr w:rsidR="009E598E" w:rsidRPr="00620208" w14:paraId="229978C5" w14:textId="77777777" w:rsidTr="00E85A32">
        <w:trPr>
          <w:trHeight w:val="144"/>
        </w:trPr>
        <w:tc>
          <w:tcPr>
            <w:tcW w:w="1809" w:type="dxa"/>
          </w:tcPr>
          <w:p w14:paraId="25225981" w14:textId="77777777" w:rsidR="009E598E" w:rsidRPr="00620208" w:rsidRDefault="009E598E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b/>
                <w:sz w:val="22"/>
                <w:szCs w:val="22"/>
                <w:lang w:val="en-GB"/>
              </w:rPr>
              <w:t>Main duties of the placement</w:t>
            </w:r>
          </w:p>
        </w:tc>
        <w:tc>
          <w:tcPr>
            <w:tcW w:w="8789" w:type="dxa"/>
          </w:tcPr>
          <w:p w14:paraId="31D06402" w14:textId="7EE93E6A" w:rsidR="009E598E" w:rsidRPr="00620208" w:rsidRDefault="009E598E" w:rsidP="0072461A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sz w:val="22"/>
                <w:szCs w:val="22"/>
                <w:lang w:val="en-GB"/>
              </w:rPr>
              <w:t>Every day consists of seeing patients independently whether this be via an emergency surgery or a routine appointment.</w:t>
            </w:r>
            <w:r w:rsidR="00D34045">
              <w:rPr>
                <w:rFonts w:ascii="Arial" w:hAnsi="Arial" w:cs="Arial"/>
                <w:sz w:val="22"/>
                <w:szCs w:val="22"/>
                <w:lang w:val="en-GB"/>
              </w:rPr>
              <w:t xml:space="preserve"> There will be a supervising GP for each clinic and a change to reflect on appointments at the end of the clinic. </w:t>
            </w:r>
          </w:p>
        </w:tc>
      </w:tr>
      <w:tr w:rsidR="009E598E" w:rsidRPr="00620208" w14:paraId="6D4963A3" w14:textId="77777777" w:rsidTr="00E85A32">
        <w:trPr>
          <w:trHeight w:val="144"/>
        </w:trPr>
        <w:tc>
          <w:tcPr>
            <w:tcW w:w="1809" w:type="dxa"/>
          </w:tcPr>
          <w:p w14:paraId="74BAE173" w14:textId="77777777" w:rsidR="009E598E" w:rsidRPr="00620208" w:rsidRDefault="009E598E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b/>
                <w:sz w:val="22"/>
                <w:szCs w:val="22"/>
                <w:lang w:val="en-GB"/>
              </w:rPr>
              <w:t>Typical working pattern in this placement</w:t>
            </w:r>
          </w:p>
        </w:tc>
        <w:tc>
          <w:tcPr>
            <w:tcW w:w="8789" w:type="dxa"/>
          </w:tcPr>
          <w:p w14:paraId="31A8AADB" w14:textId="77777777" w:rsidR="009E598E" w:rsidRDefault="009E598E" w:rsidP="0062020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sz w:val="22"/>
                <w:szCs w:val="22"/>
                <w:lang w:val="en-GB"/>
              </w:rPr>
              <w:t>Clinics Monday to Friday.  No on calls and no weekend work.</w:t>
            </w:r>
          </w:p>
          <w:p w14:paraId="4067E859" w14:textId="36DF3B91" w:rsidR="00D34045" w:rsidRPr="00620208" w:rsidRDefault="00D34045" w:rsidP="0062020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Wednesday Lunchtime Teaching and then SDT</w:t>
            </w:r>
          </w:p>
        </w:tc>
      </w:tr>
      <w:tr w:rsidR="0072461A" w:rsidRPr="00620208" w14:paraId="35613E21" w14:textId="77777777" w:rsidTr="00E85A32">
        <w:trPr>
          <w:trHeight w:val="144"/>
        </w:trPr>
        <w:tc>
          <w:tcPr>
            <w:tcW w:w="1809" w:type="dxa"/>
          </w:tcPr>
          <w:p w14:paraId="33806518" w14:textId="77777777" w:rsidR="0072461A" w:rsidRPr="00620208" w:rsidRDefault="0072461A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20208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Employer information</w:t>
            </w:r>
          </w:p>
        </w:tc>
        <w:tc>
          <w:tcPr>
            <w:tcW w:w="8789" w:type="dxa"/>
          </w:tcPr>
          <w:p w14:paraId="5FB30D61" w14:textId="77777777" w:rsidR="0072461A" w:rsidRPr="005804F2" w:rsidRDefault="0072461A" w:rsidP="00F53A30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West Hertfordshire Hospitals NHS Trust provides acute healthcare services to a core catchment population of approximately half a million people living in west Hertfordshire and the surrounding area. The Trust also provides a range of more specialist services to a wider population, serving residents of North London, Bedfordshire, Buckingham</w:t>
            </w:r>
            <w:r>
              <w:rPr>
                <w:rFonts w:ascii="Arial" w:hAnsi="Arial" w:cs="Arial"/>
                <w:sz w:val="22"/>
                <w:szCs w:val="22"/>
              </w:rPr>
              <w:t xml:space="preserve">shire and East Hertfordshire.  </w:t>
            </w:r>
            <w:r w:rsidRPr="005804F2">
              <w:rPr>
                <w:rFonts w:ascii="Arial" w:hAnsi="Arial" w:cs="Arial"/>
                <w:sz w:val="22"/>
                <w:szCs w:val="22"/>
              </w:rPr>
              <w:t>With around 4,300 staff and 350 volunteers at our three hospitals in Watford, St Albans and Hemel Hempstead, we are one of the largest employers locally.</w:t>
            </w:r>
          </w:p>
          <w:p w14:paraId="73151CE6" w14:textId="77777777" w:rsidR="0072461A" w:rsidRPr="005804F2" w:rsidRDefault="0072461A" w:rsidP="00F53A3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029B85" w14:textId="77777777" w:rsidR="0072461A" w:rsidRPr="00C455BC" w:rsidRDefault="0072461A" w:rsidP="00F53A3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The Trust manages three hospitals:</w:t>
            </w:r>
          </w:p>
          <w:p w14:paraId="5B14E973" w14:textId="77777777" w:rsidR="0072461A" w:rsidRPr="00C455BC" w:rsidRDefault="00D34045" w:rsidP="00F53A3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7" w:tooltip="Link to Information about Hemel Hempstead Hospital" w:history="1">
              <w:r w:rsidR="0072461A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Hemel Hempstead Hospital</w:t>
              </w:r>
            </w:hyperlink>
          </w:p>
          <w:p w14:paraId="4C4CBA17" w14:textId="77777777" w:rsidR="0072461A" w:rsidRPr="00C455BC" w:rsidRDefault="00D34045" w:rsidP="00F53A30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8" w:tooltip="Link to Information about St Albans City Hospital" w:history="1">
              <w:r w:rsidR="0072461A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St Albans City Hospital</w:t>
              </w:r>
            </w:hyperlink>
          </w:p>
          <w:p w14:paraId="368BF1FA" w14:textId="77777777" w:rsidR="0072461A" w:rsidRPr="00C455BC" w:rsidRDefault="00D34045" w:rsidP="00F53A30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9" w:tooltip="Link to Information about Watford General Hospital" w:history="1">
              <w:r w:rsidR="0072461A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Watford General Hospital</w:t>
              </w:r>
            </w:hyperlink>
          </w:p>
          <w:p w14:paraId="31CED3B2" w14:textId="77777777" w:rsidR="0072461A" w:rsidRPr="005804F2" w:rsidRDefault="0072461A" w:rsidP="00F53A30">
            <w:pPr>
              <w:pStyle w:val="NormalWeb"/>
              <w:spacing w:before="24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Hemel Hempstead Hospital </w:t>
            </w:r>
          </w:p>
          <w:p w14:paraId="669C1F44" w14:textId="77777777" w:rsidR="0072461A" w:rsidRPr="005804F2" w:rsidRDefault="0072461A" w:rsidP="00F53A3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at Hemel Hempstead include:</w:t>
            </w:r>
          </w:p>
          <w:p w14:paraId="0E68581C" w14:textId="77777777" w:rsidR="0072461A" w:rsidRPr="005804F2" w:rsidRDefault="0072461A" w:rsidP="00F53A3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community midwifery;</w:t>
            </w:r>
          </w:p>
          <w:p w14:paraId="5408ECEF" w14:textId="77777777" w:rsidR="0072461A" w:rsidRPr="005804F2" w:rsidRDefault="0072461A" w:rsidP="00F53A3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75766097" w14:textId="77777777" w:rsidR="0072461A" w:rsidRPr="005804F2" w:rsidRDefault="0072461A" w:rsidP="00F53A3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step down beds;</w:t>
            </w:r>
          </w:p>
          <w:p w14:paraId="596483E7" w14:textId="77777777" w:rsidR="0072461A" w:rsidRPr="005804F2" w:rsidRDefault="0072461A" w:rsidP="00F53A3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urgent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care centre;</w:t>
            </w:r>
          </w:p>
          <w:p w14:paraId="00252949" w14:textId="77777777" w:rsidR="0072461A" w:rsidRPr="005804F2" w:rsidRDefault="0072461A" w:rsidP="00F53A3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including endoscopy and cardiac lung function testing;</w:t>
            </w:r>
          </w:p>
          <w:p w14:paraId="2CAD8C5E" w14:textId="77777777" w:rsidR="0072461A" w:rsidRPr="005804F2" w:rsidRDefault="0072461A" w:rsidP="00F53A30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 xml:space="preserve">MRI, </w:t>
            </w:r>
            <w:proofErr w:type="gramStart"/>
            <w:r w:rsidRPr="005804F2">
              <w:rPr>
                <w:rFonts w:ascii="Arial" w:hAnsi="Arial" w:cs="Arial"/>
                <w:sz w:val="22"/>
                <w:szCs w:val="22"/>
              </w:rPr>
              <w:t>ultrasound</w:t>
            </w:r>
            <w:proofErr w:type="gramEnd"/>
            <w:r w:rsidRPr="005804F2">
              <w:rPr>
                <w:rFonts w:ascii="Arial" w:hAnsi="Arial" w:cs="Arial"/>
                <w:sz w:val="22"/>
                <w:szCs w:val="22"/>
              </w:rPr>
              <w:t xml:space="preserve"> and non-urgent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804F2">
              <w:rPr>
                <w:rFonts w:ascii="Arial" w:hAnsi="Arial" w:cs="Arial"/>
                <w:sz w:val="22"/>
                <w:szCs w:val="22"/>
              </w:rPr>
              <w:t>athology.</w:t>
            </w:r>
          </w:p>
          <w:p w14:paraId="18EECA7E" w14:textId="77777777" w:rsidR="0072461A" w:rsidRPr="005804F2" w:rsidRDefault="0072461A" w:rsidP="00F53A30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St Albans City Hospital </w:t>
            </w:r>
          </w:p>
          <w:p w14:paraId="1BDB0B8F" w14:textId="77777777" w:rsidR="0072461A" w:rsidRPr="005804F2" w:rsidRDefault="0072461A" w:rsidP="00F53A30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 Albans is our elective care centre. The clinical services offered include:</w:t>
            </w:r>
          </w:p>
          <w:p w14:paraId="3D5720E0" w14:textId="77777777" w:rsidR="0072461A" w:rsidRPr="005804F2" w:rsidRDefault="0072461A" w:rsidP="00F53A30">
            <w:pPr>
              <w:pStyle w:val="NormalWeb"/>
              <w:numPr>
                <w:ilvl w:val="0"/>
                <w:numId w:val="23"/>
              </w:numPr>
              <w:spacing w:before="0" w:before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 community midwifery;</w:t>
            </w:r>
          </w:p>
          <w:p w14:paraId="5295067E" w14:textId="77777777" w:rsidR="0072461A" w:rsidRPr="005804F2" w:rsidRDefault="0072461A" w:rsidP="00F53A30">
            <w:pPr>
              <w:pStyle w:val="NormalWeb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3A26F6CD" w14:textId="77777777" w:rsidR="0072461A" w:rsidRPr="005804F2" w:rsidRDefault="0072461A" w:rsidP="00F53A30">
            <w:pPr>
              <w:pStyle w:val="NormalWeb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Minor injuries unit;</w:t>
            </w:r>
          </w:p>
          <w:p w14:paraId="03D6E6F3" w14:textId="77777777" w:rsidR="0072461A" w:rsidRPr="005804F2" w:rsidRDefault="0072461A" w:rsidP="00F53A30">
            <w:pPr>
              <w:pStyle w:val="NormalWeb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elective and day surgery;</w:t>
            </w:r>
          </w:p>
          <w:p w14:paraId="6666AEE6" w14:textId="77777777" w:rsidR="0072461A" w:rsidRPr="005804F2" w:rsidRDefault="0072461A" w:rsidP="00F53A30">
            <w:pPr>
              <w:pStyle w:val="NormalWeb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C50975B" w14:textId="77777777" w:rsidR="0072461A" w:rsidRPr="005804F2" w:rsidRDefault="0072461A" w:rsidP="00F53A30">
            <w:pPr>
              <w:pStyle w:val="NormalWeb"/>
              <w:numPr>
                <w:ilvl w:val="0"/>
                <w:numId w:val="23"/>
              </w:numPr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ultrasound,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mammography and blood and specimen collection.</w:t>
            </w:r>
          </w:p>
          <w:p w14:paraId="0ACB43D2" w14:textId="77777777" w:rsidR="0072461A" w:rsidRPr="005804F2" w:rsidRDefault="0072461A" w:rsidP="00F53A30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Watford Hospital </w:t>
            </w:r>
          </w:p>
          <w:p w14:paraId="32F586E3" w14:textId="77777777" w:rsidR="0072461A" w:rsidRPr="005804F2" w:rsidRDefault="0072461A" w:rsidP="00F53A30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 xml:space="preserve">Watford is at the heart of our acute emergency services. </w:t>
            </w:r>
          </w:p>
          <w:p w14:paraId="104483C4" w14:textId="77777777" w:rsidR="0072461A" w:rsidRPr="005804F2" w:rsidRDefault="0072461A" w:rsidP="00F53A3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The clinical services offered include:</w:t>
            </w:r>
          </w:p>
          <w:p w14:paraId="2F7FACC1" w14:textId="77777777" w:rsidR="0072461A" w:rsidRPr="005804F2" w:rsidRDefault="0072461A" w:rsidP="00F53A3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women’s and children’s services, including a consultant delivery unit, midwife birthin</w:t>
            </w:r>
            <w:r>
              <w:rPr>
                <w:rFonts w:ascii="Arial" w:hAnsi="Arial" w:cs="Arial"/>
                <w:sz w:val="22"/>
                <w:szCs w:val="22"/>
              </w:rPr>
              <w:t xml:space="preserve">g unit, antenatal and postnatal </w:t>
            </w:r>
            <w:r w:rsidRPr="005804F2">
              <w:rPr>
                <w:rFonts w:ascii="Arial" w:hAnsi="Arial" w:cs="Arial"/>
                <w:sz w:val="22"/>
                <w:szCs w:val="22"/>
              </w:rPr>
              <w:t>clinics;</w:t>
            </w:r>
          </w:p>
          <w:p w14:paraId="50132494" w14:textId="77777777" w:rsidR="0072461A" w:rsidRPr="005804F2" w:rsidRDefault="0072461A" w:rsidP="00F53A3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emergency care, including accident and emergency,</w:t>
            </w:r>
            <w:r>
              <w:rPr>
                <w:rFonts w:ascii="Arial" w:hAnsi="Arial" w:cs="Arial"/>
                <w:sz w:val="22"/>
                <w:szCs w:val="22"/>
              </w:rPr>
              <w:t xml:space="preserve"> acute </w:t>
            </w:r>
            <w:r w:rsidRPr="005804F2">
              <w:rPr>
                <w:rFonts w:ascii="Arial" w:hAnsi="Arial" w:cs="Arial"/>
                <w:sz w:val="22"/>
                <w:szCs w:val="22"/>
              </w:rPr>
              <w:t>admissions unit ambulatory ca</w:t>
            </w:r>
            <w:r>
              <w:rPr>
                <w:rFonts w:ascii="Arial" w:hAnsi="Arial" w:cs="Arial"/>
                <w:sz w:val="22"/>
                <w:szCs w:val="22"/>
              </w:rPr>
              <w:t xml:space="preserve">re unit, acute wards, intensive </w:t>
            </w:r>
            <w:r w:rsidRPr="005804F2">
              <w:rPr>
                <w:rFonts w:ascii="Arial" w:hAnsi="Arial" w:cs="Arial"/>
                <w:sz w:val="22"/>
                <w:szCs w:val="22"/>
              </w:rPr>
              <w:t>care unit, and emergency surgery;</w:t>
            </w:r>
          </w:p>
          <w:p w14:paraId="096F3203" w14:textId="77777777" w:rsidR="0072461A" w:rsidRPr="005804F2" w:rsidRDefault="0072461A" w:rsidP="00F53A3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planned care, including outpatients and complex surgery;</w:t>
            </w:r>
          </w:p>
          <w:p w14:paraId="09DE5451" w14:textId="77777777" w:rsidR="0072461A" w:rsidRPr="005804F2" w:rsidRDefault="0072461A" w:rsidP="00F53A3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 including endoscopy, cardiology and chemotherapy;</w:t>
            </w:r>
          </w:p>
          <w:p w14:paraId="315555E2" w14:textId="77777777" w:rsidR="0072461A" w:rsidRPr="005804F2" w:rsidRDefault="0072461A" w:rsidP="00F53A3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</w:p>
          <w:p w14:paraId="31CC8A41" w14:textId="77777777" w:rsidR="0072461A" w:rsidRPr="005804F2" w:rsidRDefault="0072461A" w:rsidP="00F53A30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MRI, ultrasound and urgent and non-urgent pathology</w:t>
            </w:r>
          </w:p>
          <w:p w14:paraId="0EE0C093" w14:textId="77777777" w:rsidR="0072461A" w:rsidRPr="005804F2" w:rsidRDefault="0072461A" w:rsidP="00F53A3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487C86" w14:textId="77777777" w:rsidR="0072461A" w:rsidRDefault="0072461A" w:rsidP="00F53A30">
            <w:pPr>
              <w:pStyle w:val="BodyText"/>
              <w:rPr>
                <w:rFonts w:ascii="Arial" w:hAnsi="Arial" w:cs="Arial"/>
                <w:szCs w:val="22"/>
              </w:rPr>
            </w:pPr>
            <w:r w:rsidRPr="005804F2">
              <w:rPr>
                <w:rFonts w:ascii="Arial" w:hAnsi="Arial" w:cs="Arial"/>
                <w:szCs w:val="22"/>
              </w:rPr>
              <w:t>Together with our staff, patients, volunteers and health and social care partners, we strive to provide consistently good, safe care in a friendly, listening and informative way, as and when people need and want it and always with dignity and respect.</w:t>
            </w:r>
          </w:p>
          <w:p w14:paraId="7ADE1890" w14:textId="77777777" w:rsidR="0072461A" w:rsidRPr="00356F61" w:rsidRDefault="0072461A" w:rsidP="00F53A3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2461A" w:rsidRPr="00356F61" w14:paraId="17BD6B90" w14:textId="77777777" w:rsidTr="00F53A30">
        <w:trPr>
          <w:trHeight w:val="144"/>
        </w:trPr>
        <w:tc>
          <w:tcPr>
            <w:tcW w:w="1809" w:type="dxa"/>
          </w:tcPr>
          <w:p w14:paraId="6E994E87" w14:textId="77777777" w:rsidR="0072461A" w:rsidRPr="00FA46CC" w:rsidRDefault="0072461A" w:rsidP="00F53A3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between sites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community placements</w:t>
            </w:r>
          </w:p>
        </w:tc>
        <w:tc>
          <w:tcPr>
            <w:tcW w:w="8789" w:type="dxa"/>
          </w:tcPr>
          <w:p w14:paraId="0A668962" w14:textId="77777777" w:rsidR="0072461A" w:rsidRPr="00263296" w:rsidRDefault="0072461A" w:rsidP="00F53A30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The Trust will reimburse travel expenses for trainees who may be required to travel between hospital sites and/or community placements.</w:t>
            </w:r>
          </w:p>
          <w:p w14:paraId="1AB11D4A" w14:textId="77777777" w:rsidR="0072461A" w:rsidRPr="00263296" w:rsidRDefault="0072461A" w:rsidP="00F53A30">
            <w:pPr>
              <w:pStyle w:val="NormalWeb"/>
              <w:spacing w:before="12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Some visits may not be easily accessible by public transport and therefore having a car would be an advantage.</w:t>
            </w:r>
          </w:p>
        </w:tc>
      </w:tr>
    </w:tbl>
    <w:p w14:paraId="58D43852" w14:textId="77777777" w:rsidR="0072461A" w:rsidRDefault="0072461A" w:rsidP="0062020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08186CA" w14:textId="77777777" w:rsidR="00C84D4A" w:rsidRPr="00C914CD" w:rsidRDefault="00C84D4A" w:rsidP="00C84D4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914CD">
        <w:rPr>
          <w:rFonts w:ascii="Arial" w:hAnsi="Arial" w:cs="Arial"/>
          <w:sz w:val="22"/>
          <w:szCs w:val="22"/>
          <w:lang w:val="en-GB"/>
        </w:rPr>
        <w:t>It is important to note that this description is a typical example of your placement and may be subject to change.</w:t>
      </w:r>
    </w:p>
    <w:p w14:paraId="641CEDE4" w14:textId="50B976F5" w:rsidR="00C84D4A" w:rsidRPr="005C7053" w:rsidRDefault="00C84D4A" w:rsidP="00C84D4A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C7053">
        <w:rPr>
          <w:rFonts w:ascii="Arial" w:hAnsi="Arial" w:cs="Arial"/>
          <w:b/>
          <w:sz w:val="22"/>
          <w:szCs w:val="22"/>
        </w:rPr>
        <w:t>Jan 20</w:t>
      </w:r>
      <w:r w:rsidR="00D34045">
        <w:rPr>
          <w:rFonts w:ascii="Arial" w:hAnsi="Arial" w:cs="Arial"/>
          <w:b/>
          <w:sz w:val="22"/>
          <w:szCs w:val="22"/>
        </w:rPr>
        <w:t>21</w:t>
      </w:r>
    </w:p>
    <w:p w14:paraId="44DF1CFE" w14:textId="77777777" w:rsidR="00C84D4A" w:rsidRPr="00E85A32" w:rsidRDefault="00C84D4A" w:rsidP="00C84D4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E681BF5" w14:textId="77777777" w:rsidR="00C84D4A" w:rsidRPr="009F19B2" w:rsidRDefault="00C84D4A" w:rsidP="00C84D4A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p w14:paraId="3B055E1F" w14:textId="77777777" w:rsidR="00C84D4A" w:rsidRPr="00E85A32" w:rsidRDefault="00C84D4A" w:rsidP="00C84D4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7F8961D" w14:textId="77777777" w:rsidR="00987B57" w:rsidRPr="00987B57" w:rsidRDefault="00987B57" w:rsidP="00C84D4A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987B57" w:rsidRPr="00987B57" w:rsidSect="00157B8E">
      <w:headerReference w:type="default" r:id="rId10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A0AAE" w14:textId="77777777" w:rsidR="00E3237A" w:rsidRDefault="00E3237A" w:rsidP="00D23F94">
      <w:r>
        <w:separator/>
      </w:r>
    </w:p>
  </w:endnote>
  <w:endnote w:type="continuationSeparator" w:id="0">
    <w:p w14:paraId="65AD5D28" w14:textId="77777777" w:rsidR="00E3237A" w:rsidRDefault="00E3237A" w:rsidP="00D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3C1FB" w14:textId="77777777" w:rsidR="00E3237A" w:rsidRDefault="00E3237A" w:rsidP="00D23F94">
      <w:r>
        <w:separator/>
      </w:r>
    </w:p>
  </w:footnote>
  <w:footnote w:type="continuationSeparator" w:id="0">
    <w:p w14:paraId="07D41CA2" w14:textId="77777777" w:rsidR="00E3237A" w:rsidRDefault="00E3237A" w:rsidP="00D2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5B3A5" w14:textId="57EEA0A4" w:rsidR="00E3237A" w:rsidRDefault="00D34045" w:rsidP="00D34045">
    <w:pPr>
      <w:pStyle w:val="Header"/>
    </w:pPr>
    <w:r>
      <w:rPr>
        <w:rFonts w:eastAsia="Arial"/>
        <w:noProof/>
        <w:szCs w:val="16"/>
      </w:rPr>
      <w:drawing>
        <wp:inline distT="0" distB="0" distL="0" distR="0" wp14:anchorId="5C6AEAE1" wp14:editId="0CC1A052">
          <wp:extent cx="2438859" cy="657225"/>
          <wp:effectExtent l="0" t="0" r="0" b="0"/>
          <wp:docPr id="4" name="Picture 4" descr="C:\Users\goodierd.WHHT.000\AppData\Local\Microsoft\Windows\Temporary Internet Files\Content.Word\teamWestHerts_medical educ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odierd.WHHT.000\AppData\Local\Microsoft\Windows\Temporary Internet Files\Content.Word\teamWestHerts_medical educa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52" cy="66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object w:dxaOrig="2400" w:dyaOrig="1635" w14:anchorId="22215E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.75pt">
          <v:imagedata r:id="rId2" o:title=""/>
        </v:shape>
        <o:OLEObject Type="Embed" ProgID="MSPhotoEd.3" ShapeID="_x0000_i1025" DrawAspect="Content" ObjectID="_1677490462" r:id="rId3"/>
      </w:object>
    </w:r>
    <w:r>
      <w:t xml:space="preserve">                      </w:t>
    </w:r>
    <w:r w:rsidRPr="00B75F72">
      <w:rPr>
        <w:noProof/>
        <w:lang w:val="en-GB" w:eastAsia="en-GB"/>
      </w:rPr>
      <w:drawing>
        <wp:inline distT="0" distB="0" distL="0" distR="0" wp14:anchorId="7895A458" wp14:editId="1FCEABF9">
          <wp:extent cx="1410335" cy="782786"/>
          <wp:effectExtent l="19050" t="0" r="0" b="0"/>
          <wp:docPr id="5" name="Picture 3" descr="deanery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anery logo small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1234" cy="78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2F41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C292836"/>
    <w:multiLevelType w:val="multilevel"/>
    <w:tmpl w:val="CE04F946"/>
    <w:lvl w:ilvl="0">
      <w:start w:val="1"/>
      <w:numFmt w:val="decimal"/>
      <w:pStyle w:val="RefGuide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RefGuide2"/>
      <w:lvlText w:val="%1.%2"/>
      <w:lvlJc w:val="left"/>
      <w:pPr>
        <w:tabs>
          <w:tab w:val="num" w:pos="0"/>
        </w:tabs>
        <w:ind w:left="680" w:hanging="68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0C86D62"/>
    <w:multiLevelType w:val="multilevel"/>
    <w:tmpl w:val="0CC0889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  <w:i w:val="0"/>
      </w:rPr>
    </w:lvl>
    <w:lvl w:ilvl="1">
      <w:start w:val="3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  <w:i w:val="0"/>
      </w:rPr>
    </w:lvl>
  </w:abstractNum>
  <w:abstractNum w:abstractNumId="3" w15:restartNumberingAfterBreak="0">
    <w:nsid w:val="12810E27"/>
    <w:multiLevelType w:val="hybridMultilevel"/>
    <w:tmpl w:val="6586644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B3643"/>
    <w:multiLevelType w:val="hybridMultilevel"/>
    <w:tmpl w:val="DA9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6240"/>
    <w:multiLevelType w:val="multilevel"/>
    <w:tmpl w:val="F6E2FB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F917B49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353862F9"/>
    <w:multiLevelType w:val="multilevel"/>
    <w:tmpl w:val="F29CC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</w:abstractNum>
  <w:abstractNum w:abstractNumId="9" w15:restartNumberingAfterBreak="0">
    <w:nsid w:val="3DC55D3E"/>
    <w:multiLevelType w:val="multilevel"/>
    <w:tmpl w:val="D87C9E4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0" w15:restartNumberingAfterBreak="0">
    <w:nsid w:val="45435CC8"/>
    <w:multiLevelType w:val="multilevel"/>
    <w:tmpl w:val="3A424F2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4BDB5BFD"/>
    <w:multiLevelType w:val="hybridMultilevel"/>
    <w:tmpl w:val="60A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378F0"/>
    <w:multiLevelType w:val="hybridMultilevel"/>
    <w:tmpl w:val="7988E59E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7F582C"/>
    <w:multiLevelType w:val="multilevel"/>
    <w:tmpl w:val="0888A574"/>
    <w:lvl w:ilvl="0">
      <w:start w:val="1"/>
      <w:numFmt w:val="decimal"/>
      <w:pStyle w:val="GMCNumbertext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D12009C"/>
    <w:multiLevelType w:val="hybridMultilevel"/>
    <w:tmpl w:val="30B8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0EE0"/>
    <w:multiLevelType w:val="multilevel"/>
    <w:tmpl w:val="D220983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014EB9"/>
    <w:multiLevelType w:val="multilevel"/>
    <w:tmpl w:val="C5B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B6046D"/>
    <w:multiLevelType w:val="multilevel"/>
    <w:tmpl w:val="CD827D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2B32790"/>
    <w:multiLevelType w:val="multilevel"/>
    <w:tmpl w:val="12F82B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982645A"/>
    <w:multiLevelType w:val="hybridMultilevel"/>
    <w:tmpl w:val="4ACE2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1265D"/>
    <w:multiLevelType w:val="multilevel"/>
    <w:tmpl w:val="FB00F3F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1745C"/>
    <w:multiLevelType w:val="multilevel"/>
    <w:tmpl w:val="8680708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9770F2D"/>
    <w:multiLevelType w:val="hybridMultilevel"/>
    <w:tmpl w:val="01F0A16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CAF4B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23"/>
  </w:num>
  <w:num w:numId="4">
    <w:abstractNumId w:val="1"/>
  </w:num>
  <w:num w:numId="5">
    <w:abstractNumId w:val="2"/>
  </w:num>
  <w:num w:numId="6">
    <w:abstractNumId w:val="8"/>
  </w:num>
  <w:num w:numId="7">
    <w:abstractNumId w:val="18"/>
  </w:num>
  <w:num w:numId="8">
    <w:abstractNumId w:val="7"/>
  </w:num>
  <w:num w:numId="9">
    <w:abstractNumId w:val="9"/>
  </w:num>
  <w:num w:numId="10">
    <w:abstractNumId w:val="22"/>
  </w:num>
  <w:num w:numId="11">
    <w:abstractNumId w:val="10"/>
  </w:num>
  <w:num w:numId="12">
    <w:abstractNumId w:val="17"/>
  </w:num>
  <w:num w:numId="13">
    <w:abstractNumId w:val="20"/>
  </w:num>
  <w:num w:numId="14">
    <w:abstractNumId w:val="3"/>
  </w:num>
  <w:num w:numId="15">
    <w:abstractNumId w:val="6"/>
  </w:num>
  <w:num w:numId="16">
    <w:abstractNumId w:val="0"/>
  </w:num>
  <w:num w:numId="17">
    <w:abstractNumId w:val="15"/>
  </w:num>
  <w:num w:numId="18">
    <w:abstractNumId w:val="5"/>
  </w:num>
  <w:num w:numId="19">
    <w:abstractNumId w:val="2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4"/>
  </w:num>
  <w:num w:numId="23">
    <w:abstractNumId w:val="11"/>
  </w:num>
  <w:num w:numId="2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4F"/>
    <w:rsid w:val="000127C0"/>
    <w:rsid w:val="00013773"/>
    <w:rsid w:val="00030625"/>
    <w:rsid w:val="000317CE"/>
    <w:rsid w:val="00037867"/>
    <w:rsid w:val="00046563"/>
    <w:rsid w:val="00047073"/>
    <w:rsid w:val="0005733F"/>
    <w:rsid w:val="00061107"/>
    <w:rsid w:val="000620C9"/>
    <w:rsid w:val="00070CB3"/>
    <w:rsid w:val="0007233E"/>
    <w:rsid w:val="000811CC"/>
    <w:rsid w:val="000A2042"/>
    <w:rsid w:val="000A2105"/>
    <w:rsid w:val="000A490D"/>
    <w:rsid w:val="000A648A"/>
    <w:rsid w:val="000B3163"/>
    <w:rsid w:val="000F1082"/>
    <w:rsid w:val="00116C42"/>
    <w:rsid w:val="00116C4F"/>
    <w:rsid w:val="00120C67"/>
    <w:rsid w:val="0013289C"/>
    <w:rsid w:val="0013296E"/>
    <w:rsid w:val="00137C35"/>
    <w:rsid w:val="0014368B"/>
    <w:rsid w:val="00147ECA"/>
    <w:rsid w:val="00156369"/>
    <w:rsid w:val="00157B8E"/>
    <w:rsid w:val="00163B6C"/>
    <w:rsid w:val="00177803"/>
    <w:rsid w:val="00186FD3"/>
    <w:rsid w:val="001870E5"/>
    <w:rsid w:val="001924BF"/>
    <w:rsid w:val="001D59EC"/>
    <w:rsid w:val="001D74C9"/>
    <w:rsid w:val="001F75D7"/>
    <w:rsid w:val="002026DF"/>
    <w:rsid w:val="00202792"/>
    <w:rsid w:val="00220BA8"/>
    <w:rsid w:val="00247D49"/>
    <w:rsid w:val="00265C54"/>
    <w:rsid w:val="00267B7C"/>
    <w:rsid w:val="00281613"/>
    <w:rsid w:val="00287EF9"/>
    <w:rsid w:val="0029030F"/>
    <w:rsid w:val="00294797"/>
    <w:rsid w:val="002A1C98"/>
    <w:rsid w:val="002A5903"/>
    <w:rsid w:val="002B1E18"/>
    <w:rsid w:val="002B56FB"/>
    <w:rsid w:val="002C3834"/>
    <w:rsid w:val="002D4B7E"/>
    <w:rsid w:val="002D4F31"/>
    <w:rsid w:val="002E008B"/>
    <w:rsid w:val="002E0D96"/>
    <w:rsid w:val="002E386E"/>
    <w:rsid w:val="00305DA4"/>
    <w:rsid w:val="0031061E"/>
    <w:rsid w:val="0031163E"/>
    <w:rsid w:val="0031217C"/>
    <w:rsid w:val="00333887"/>
    <w:rsid w:val="00351A41"/>
    <w:rsid w:val="0036297E"/>
    <w:rsid w:val="003744F1"/>
    <w:rsid w:val="00374D37"/>
    <w:rsid w:val="0038557A"/>
    <w:rsid w:val="00395F9E"/>
    <w:rsid w:val="003A47F6"/>
    <w:rsid w:val="003B0036"/>
    <w:rsid w:val="003B241E"/>
    <w:rsid w:val="003C11AD"/>
    <w:rsid w:val="003C2FE8"/>
    <w:rsid w:val="003E028F"/>
    <w:rsid w:val="003E7AFD"/>
    <w:rsid w:val="003F0F55"/>
    <w:rsid w:val="0043462B"/>
    <w:rsid w:val="0044032E"/>
    <w:rsid w:val="004724D9"/>
    <w:rsid w:val="00481DD6"/>
    <w:rsid w:val="00485430"/>
    <w:rsid w:val="00495FF2"/>
    <w:rsid w:val="004970A7"/>
    <w:rsid w:val="004B6978"/>
    <w:rsid w:val="004C42EE"/>
    <w:rsid w:val="004C64D7"/>
    <w:rsid w:val="004D6CE8"/>
    <w:rsid w:val="004D7041"/>
    <w:rsid w:val="004F3F9B"/>
    <w:rsid w:val="004F4EE0"/>
    <w:rsid w:val="00502AF7"/>
    <w:rsid w:val="00511065"/>
    <w:rsid w:val="005139DA"/>
    <w:rsid w:val="00517EFC"/>
    <w:rsid w:val="00525609"/>
    <w:rsid w:val="005459C4"/>
    <w:rsid w:val="00545CF7"/>
    <w:rsid w:val="00551469"/>
    <w:rsid w:val="005748FE"/>
    <w:rsid w:val="00575CA7"/>
    <w:rsid w:val="00584317"/>
    <w:rsid w:val="0058561D"/>
    <w:rsid w:val="00586B80"/>
    <w:rsid w:val="00587C3E"/>
    <w:rsid w:val="00590B13"/>
    <w:rsid w:val="005A655E"/>
    <w:rsid w:val="005B779F"/>
    <w:rsid w:val="005D1BE4"/>
    <w:rsid w:val="005E3A3F"/>
    <w:rsid w:val="005F4E80"/>
    <w:rsid w:val="005F633D"/>
    <w:rsid w:val="005F6E8D"/>
    <w:rsid w:val="0060079E"/>
    <w:rsid w:val="00616457"/>
    <w:rsid w:val="00620208"/>
    <w:rsid w:val="00624550"/>
    <w:rsid w:val="00657D78"/>
    <w:rsid w:val="00662187"/>
    <w:rsid w:val="00681226"/>
    <w:rsid w:val="0069374C"/>
    <w:rsid w:val="00694D5A"/>
    <w:rsid w:val="006A1305"/>
    <w:rsid w:val="006A3685"/>
    <w:rsid w:val="006B2691"/>
    <w:rsid w:val="006B4E15"/>
    <w:rsid w:val="006B6693"/>
    <w:rsid w:val="006C2ED9"/>
    <w:rsid w:val="006D5E85"/>
    <w:rsid w:val="006E4AA9"/>
    <w:rsid w:val="006F5275"/>
    <w:rsid w:val="006F6CCE"/>
    <w:rsid w:val="0072461A"/>
    <w:rsid w:val="00732B14"/>
    <w:rsid w:val="00740596"/>
    <w:rsid w:val="00751059"/>
    <w:rsid w:val="00751C6E"/>
    <w:rsid w:val="0076377F"/>
    <w:rsid w:val="00763BBF"/>
    <w:rsid w:val="00774C7E"/>
    <w:rsid w:val="00777928"/>
    <w:rsid w:val="00791819"/>
    <w:rsid w:val="007A3ADE"/>
    <w:rsid w:val="007A5736"/>
    <w:rsid w:val="007A65CA"/>
    <w:rsid w:val="007B0A5F"/>
    <w:rsid w:val="007D01D9"/>
    <w:rsid w:val="007D6078"/>
    <w:rsid w:val="007D7377"/>
    <w:rsid w:val="007E6D7C"/>
    <w:rsid w:val="007F4FD4"/>
    <w:rsid w:val="00831926"/>
    <w:rsid w:val="00831EEA"/>
    <w:rsid w:val="00840EB6"/>
    <w:rsid w:val="00846344"/>
    <w:rsid w:val="0085775C"/>
    <w:rsid w:val="0086715D"/>
    <w:rsid w:val="008709BF"/>
    <w:rsid w:val="00874AFF"/>
    <w:rsid w:val="008828FF"/>
    <w:rsid w:val="00886698"/>
    <w:rsid w:val="008949FC"/>
    <w:rsid w:val="008B1B96"/>
    <w:rsid w:val="008B2B6D"/>
    <w:rsid w:val="008B4D82"/>
    <w:rsid w:val="008C5A89"/>
    <w:rsid w:val="008D68CD"/>
    <w:rsid w:val="008F63FF"/>
    <w:rsid w:val="0090298F"/>
    <w:rsid w:val="00905EF7"/>
    <w:rsid w:val="00913B0D"/>
    <w:rsid w:val="009144D0"/>
    <w:rsid w:val="009222D2"/>
    <w:rsid w:val="00922E71"/>
    <w:rsid w:val="0093631D"/>
    <w:rsid w:val="00940204"/>
    <w:rsid w:val="0094631D"/>
    <w:rsid w:val="00955B4B"/>
    <w:rsid w:val="00970E91"/>
    <w:rsid w:val="00987164"/>
    <w:rsid w:val="00987B57"/>
    <w:rsid w:val="00991855"/>
    <w:rsid w:val="009A078C"/>
    <w:rsid w:val="009A0E47"/>
    <w:rsid w:val="009A0E9D"/>
    <w:rsid w:val="009B5D8A"/>
    <w:rsid w:val="009E0122"/>
    <w:rsid w:val="009E08DF"/>
    <w:rsid w:val="009E469A"/>
    <w:rsid w:val="009E598E"/>
    <w:rsid w:val="009E64A6"/>
    <w:rsid w:val="009F2DB6"/>
    <w:rsid w:val="009F5D7D"/>
    <w:rsid w:val="00A07F4B"/>
    <w:rsid w:val="00A44899"/>
    <w:rsid w:val="00A467C4"/>
    <w:rsid w:val="00A565E4"/>
    <w:rsid w:val="00A57259"/>
    <w:rsid w:val="00A572D5"/>
    <w:rsid w:val="00A637D5"/>
    <w:rsid w:val="00A67092"/>
    <w:rsid w:val="00A76EEA"/>
    <w:rsid w:val="00A81060"/>
    <w:rsid w:val="00A8576A"/>
    <w:rsid w:val="00A90B78"/>
    <w:rsid w:val="00A97324"/>
    <w:rsid w:val="00AA4911"/>
    <w:rsid w:val="00AA7A83"/>
    <w:rsid w:val="00AB3F1B"/>
    <w:rsid w:val="00AB6365"/>
    <w:rsid w:val="00AC0EC2"/>
    <w:rsid w:val="00AE01F7"/>
    <w:rsid w:val="00AE02D8"/>
    <w:rsid w:val="00AF59D8"/>
    <w:rsid w:val="00B129B3"/>
    <w:rsid w:val="00B14699"/>
    <w:rsid w:val="00B26FF9"/>
    <w:rsid w:val="00B32589"/>
    <w:rsid w:val="00B33D69"/>
    <w:rsid w:val="00B37D5C"/>
    <w:rsid w:val="00B40812"/>
    <w:rsid w:val="00B45390"/>
    <w:rsid w:val="00B5246B"/>
    <w:rsid w:val="00B653A9"/>
    <w:rsid w:val="00B82154"/>
    <w:rsid w:val="00B84BEF"/>
    <w:rsid w:val="00B92802"/>
    <w:rsid w:val="00B93E8D"/>
    <w:rsid w:val="00BB1546"/>
    <w:rsid w:val="00BB5F6C"/>
    <w:rsid w:val="00BC06A7"/>
    <w:rsid w:val="00BD4AEA"/>
    <w:rsid w:val="00C0261B"/>
    <w:rsid w:val="00C05BD7"/>
    <w:rsid w:val="00C100D9"/>
    <w:rsid w:val="00C11F22"/>
    <w:rsid w:val="00C33684"/>
    <w:rsid w:val="00C363BF"/>
    <w:rsid w:val="00C41C56"/>
    <w:rsid w:val="00C50932"/>
    <w:rsid w:val="00C70B03"/>
    <w:rsid w:val="00C72AA1"/>
    <w:rsid w:val="00C83039"/>
    <w:rsid w:val="00C84D4A"/>
    <w:rsid w:val="00C94739"/>
    <w:rsid w:val="00CA23F3"/>
    <w:rsid w:val="00CA28F4"/>
    <w:rsid w:val="00CA51AD"/>
    <w:rsid w:val="00CB629A"/>
    <w:rsid w:val="00CD4A3A"/>
    <w:rsid w:val="00CD6F34"/>
    <w:rsid w:val="00CE2A63"/>
    <w:rsid w:val="00CF2557"/>
    <w:rsid w:val="00CF3EAE"/>
    <w:rsid w:val="00D04FC6"/>
    <w:rsid w:val="00D11500"/>
    <w:rsid w:val="00D152F8"/>
    <w:rsid w:val="00D17F47"/>
    <w:rsid w:val="00D23F94"/>
    <w:rsid w:val="00D252E1"/>
    <w:rsid w:val="00D321AE"/>
    <w:rsid w:val="00D34045"/>
    <w:rsid w:val="00D374B8"/>
    <w:rsid w:val="00D4274B"/>
    <w:rsid w:val="00D45943"/>
    <w:rsid w:val="00D4710F"/>
    <w:rsid w:val="00D92391"/>
    <w:rsid w:val="00DA110D"/>
    <w:rsid w:val="00DA5DD2"/>
    <w:rsid w:val="00DA6D84"/>
    <w:rsid w:val="00DB76B5"/>
    <w:rsid w:val="00DC65D9"/>
    <w:rsid w:val="00DD58AE"/>
    <w:rsid w:val="00DD5954"/>
    <w:rsid w:val="00DD70A1"/>
    <w:rsid w:val="00DE3735"/>
    <w:rsid w:val="00DE3A0B"/>
    <w:rsid w:val="00DF170D"/>
    <w:rsid w:val="00DF3584"/>
    <w:rsid w:val="00DF4DC2"/>
    <w:rsid w:val="00E02B05"/>
    <w:rsid w:val="00E14E4D"/>
    <w:rsid w:val="00E3237A"/>
    <w:rsid w:val="00E32ED9"/>
    <w:rsid w:val="00E37F90"/>
    <w:rsid w:val="00E66038"/>
    <w:rsid w:val="00E755DD"/>
    <w:rsid w:val="00E851A1"/>
    <w:rsid w:val="00E85A32"/>
    <w:rsid w:val="00E873AE"/>
    <w:rsid w:val="00EB4C59"/>
    <w:rsid w:val="00EB4DF3"/>
    <w:rsid w:val="00EB538A"/>
    <w:rsid w:val="00EC263E"/>
    <w:rsid w:val="00ED11FD"/>
    <w:rsid w:val="00ED1E10"/>
    <w:rsid w:val="00EF2D9A"/>
    <w:rsid w:val="00EF376C"/>
    <w:rsid w:val="00EF658C"/>
    <w:rsid w:val="00F16214"/>
    <w:rsid w:val="00F16F5B"/>
    <w:rsid w:val="00F20D2A"/>
    <w:rsid w:val="00F26A1B"/>
    <w:rsid w:val="00F43494"/>
    <w:rsid w:val="00F44736"/>
    <w:rsid w:val="00F44908"/>
    <w:rsid w:val="00F526C6"/>
    <w:rsid w:val="00F56476"/>
    <w:rsid w:val="00F761B9"/>
    <w:rsid w:val="00F8170B"/>
    <w:rsid w:val="00F909C5"/>
    <w:rsid w:val="00F92F81"/>
    <w:rsid w:val="00F96108"/>
    <w:rsid w:val="00F96FC2"/>
    <w:rsid w:val="00FA0913"/>
    <w:rsid w:val="00FA5CED"/>
    <w:rsid w:val="00FB5904"/>
    <w:rsid w:val="00FB665F"/>
    <w:rsid w:val="00FD2DB5"/>
    <w:rsid w:val="00FE3531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68293"/>
  <w15:docId w15:val="{92027B4E-3786-43B5-9892-889528D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4F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33D6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33D6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EmailStyle171">
    <w:name w:val="EmailStyle171"/>
    <w:uiPriority w:val="99"/>
    <w:semiHidden/>
    <w:rsid w:val="00586B80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99"/>
    <w:qFormat/>
    <w:rsid w:val="00186FD3"/>
    <w:pPr>
      <w:ind w:left="720"/>
    </w:pPr>
  </w:style>
  <w:style w:type="table" w:styleId="TableGrid">
    <w:name w:val="Table Grid"/>
    <w:basedOn w:val="TableNormal"/>
    <w:uiPriority w:val="99"/>
    <w:rsid w:val="0003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CA-Ztext">
    <w:name w:val="GMC A-Z text"/>
    <w:basedOn w:val="Normal"/>
    <w:link w:val="GMCA-ZtextChar"/>
    <w:uiPriority w:val="99"/>
    <w:rsid w:val="00247D49"/>
    <w:pPr>
      <w:spacing w:after="280" w:line="280" w:lineRule="atLeast"/>
    </w:pPr>
    <w:rPr>
      <w:rFonts w:ascii="Arial" w:hAnsi="Arial"/>
      <w:color w:val="000000"/>
      <w:lang w:val="en-GB"/>
    </w:rPr>
  </w:style>
  <w:style w:type="character" w:customStyle="1" w:styleId="GMCA-ZtextChar">
    <w:name w:val="GMC A-Z text Char"/>
    <w:link w:val="GMCA-Ztext"/>
    <w:uiPriority w:val="99"/>
    <w:locked/>
    <w:rsid w:val="00247D49"/>
    <w:rPr>
      <w:rFonts w:ascii="Arial" w:hAnsi="Arial" w:cs="Times New Roman"/>
      <w:color w:val="000000"/>
      <w:sz w:val="24"/>
      <w:szCs w:val="24"/>
      <w:lang w:val="en-GB" w:eastAsia="en-US" w:bidi="ar-SA"/>
    </w:rPr>
  </w:style>
  <w:style w:type="paragraph" w:customStyle="1" w:styleId="GMCNumbertext">
    <w:name w:val="GMC Number text"/>
    <w:basedOn w:val="Normal"/>
    <w:uiPriority w:val="99"/>
    <w:rsid w:val="00247D49"/>
    <w:pPr>
      <w:numPr>
        <w:numId w:val="1"/>
      </w:numPr>
      <w:tabs>
        <w:tab w:val="left" w:pos="2835"/>
        <w:tab w:val="left" w:pos="4820"/>
      </w:tabs>
      <w:spacing w:after="280" w:line="280" w:lineRule="atLeast"/>
    </w:pPr>
    <w:rPr>
      <w:rFonts w:ascii="Arial" w:hAnsi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rsid w:val="00D23F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23F94"/>
    <w:rPr>
      <w:rFonts w:ascii="Cambria" w:hAnsi="Cambri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3F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23F94"/>
    <w:rPr>
      <w:rFonts w:ascii="Cambria" w:hAnsi="Cambria" w:cs="Times New Roman"/>
      <w:sz w:val="24"/>
      <w:szCs w:val="24"/>
      <w:lang w:val="en-US" w:eastAsia="en-US"/>
    </w:rPr>
  </w:style>
  <w:style w:type="character" w:customStyle="1" w:styleId="EmailStyle271">
    <w:name w:val="EmailStyle271"/>
    <w:uiPriority w:val="99"/>
    <w:semiHidden/>
    <w:rsid w:val="000811CC"/>
    <w:rPr>
      <w:rFonts w:ascii="Arial" w:hAnsi="Arial" w:cs="Arial"/>
      <w:color w:val="auto"/>
      <w:sz w:val="20"/>
      <w:szCs w:val="20"/>
    </w:rPr>
  </w:style>
  <w:style w:type="paragraph" w:customStyle="1" w:styleId="RefGuide2">
    <w:name w:val="RefGuide2"/>
    <w:basedOn w:val="Heading2"/>
    <w:link w:val="RefGuide2CharChar"/>
    <w:autoRedefine/>
    <w:uiPriority w:val="99"/>
    <w:rsid w:val="0036297E"/>
    <w:pPr>
      <w:keepNext w:val="0"/>
      <w:numPr>
        <w:ilvl w:val="1"/>
        <w:numId w:val="4"/>
      </w:numPr>
      <w:spacing w:before="0" w:after="0"/>
      <w:jc w:val="both"/>
    </w:pPr>
    <w:rPr>
      <w:rFonts w:cs="Times New Roman"/>
      <w:b w:val="0"/>
      <w:bCs w:val="0"/>
      <w:i w:val="0"/>
      <w:iCs w:val="0"/>
      <w:color w:val="272627"/>
      <w:sz w:val="22"/>
      <w:szCs w:val="24"/>
      <w:lang w:val="en-GB" w:eastAsia="en-GB"/>
    </w:rPr>
  </w:style>
  <w:style w:type="paragraph" w:customStyle="1" w:styleId="RefGuide1">
    <w:name w:val="RefGuide1"/>
    <w:basedOn w:val="Heading1"/>
    <w:next w:val="RefGuide2"/>
    <w:uiPriority w:val="99"/>
    <w:rsid w:val="0036297E"/>
    <w:pPr>
      <w:numPr>
        <w:numId w:val="4"/>
      </w:numPr>
      <w:spacing w:before="0" w:after="240"/>
    </w:pPr>
    <w:rPr>
      <w:sz w:val="28"/>
      <w:szCs w:val="28"/>
      <w:lang w:val="en-GB"/>
    </w:rPr>
  </w:style>
  <w:style w:type="character" w:customStyle="1" w:styleId="RefGuide2CharChar">
    <w:name w:val="RefGuide2 Char Char"/>
    <w:link w:val="RefGuide2"/>
    <w:uiPriority w:val="99"/>
    <w:locked/>
    <w:rsid w:val="0036297E"/>
    <w:rPr>
      <w:rFonts w:ascii="Arial" w:hAnsi="Arial" w:cs="Times New Roman"/>
      <w:color w:val="272627"/>
      <w:sz w:val="24"/>
      <w:szCs w:val="24"/>
    </w:rPr>
  </w:style>
  <w:style w:type="character" w:styleId="CommentReference">
    <w:name w:val="annotation reference"/>
    <w:uiPriority w:val="99"/>
    <w:rsid w:val="002816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16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1613"/>
    <w:rPr>
      <w:rFonts w:ascii="Cambria" w:hAnsi="Cambria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8161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81613"/>
    <w:rPr>
      <w:rFonts w:ascii="Cambria" w:hAnsi="Cambria"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81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81613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8557A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uiPriority w:val="99"/>
    <w:locked/>
    <w:rsid w:val="0038557A"/>
    <w:rPr>
      <w:rFonts w:cs="Times New Roman"/>
      <w:sz w:val="22"/>
      <w:lang w:val="en-GB" w:eastAsia="en-US" w:bidi="ar-SA"/>
    </w:rPr>
  </w:style>
  <w:style w:type="character" w:styleId="Hyperlink">
    <w:name w:val="Hyperlink"/>
    <w:uiPriority w:val="99"/>
    <w:rsid w:val="003855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7C35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hertshospitals.nhs.uk/about/our_hospital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hertshospitals.nhs.uk/about/our_hospitals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esthertshospitals.nhs.uk/about/our_hospitals.a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Foundation Programme Reference Guide (2010)</vt:lpstr>
    </vt:vector>
  </TitlesOfParts>
  <Company>NHS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Foundation Programme Reference Guide (2010)</dc:title>
  <dc:creator>Forde</dc:creator>
  <cp:lastModifiedBy>GOODIER, David (WEST HERTFORDSHIRE HOSPITALS NHS TRUST)</cp:lastModifiedBy>
  <cp:revision>2</cp:revision>
  <cp:lastPrinted>2014-02-06T16:51:00Z</cp:lastPrinted>
  <dcterms:created xsi:type="dcterms:W3CDTF">2021-03-17T12:47:00Z</dcterms:created>
  <dcterms:modified xsi:type="dcterms:W3CDTF">2021-03-17T12:47:00Z</dcterms:modified>
</cp:coreProperties>
</file>