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925" w:rsidRDefault="00573925" w:rsidP="00573925">
      <w:pPr>
        <w:tabs>
          <w:tab w:val="center" w:pos="5040"/>
          <w:tab w:val="right" w:pos="9900"/>
        </w:tabs>
      </w:pPr>
      <w:r>
        <w:t xml:space="preserve"> </w:t>
      </w:r>
      <w:r>
        <w:tab/>
      </w:r>
      <w:r>
        <w:tab/>
      </w:r>
      <w:bookmarkStart w:id="0" w:name="_GoBack"/>
      <w:bookmarkEnd w:id="0"/>
    </w:p>
    <w:p w:rsidR="00573925" w:rsidRDefault="00573925" w:rsidP="00573925">
      <w:pPr>
        <w:jc w:val="center"/>
        <w:rPr>
          <w:rFonts w:cs="Arial"/>
          <w:b/>
          <w:sz w:val="28"/>
          <w:szCs w:val="28"/>
        </w:rPr>
      </w:pPr>
    </w:p>
    <w:p w:rsidR="00573925" w:rsidRPr="002C3834" w:rsidRDefault="00573925" w:rsidP="00573925">
      <w:pPr>
        <w:jc w:val="center"/>
        <w:rPr>
          <w:rFonts w:cs="Arial"/>
          <w:b/>
          <w:sz w:val="28"/>
          <w:szCs w:val="28"/>
        </w:rPr>
      </w:pPr>
      <w:r>
        <w:rPr>
          <w:rFonts w:cs="Arial"/>
          <w:b/>
          <w:sz w:val="28"/>
          <w:szCs w:val="28"/>
        </w:rPr>
        <w:t xml:space="preserve">East Anglia </w:t>
      </w:r>
      <w:r w:rsidRPr="002C3834">
        <w:rPr>
          <w:rFonts w:cs="Arial"/>
          <w:b/>
          <w:sz w:val="28"/>
          <w:szCs w:val="28"/>
        </w:rPr>
        <w:t>Foundation School</w:t>
      </w:r>
    </w:p>
    <w:p w:rsidR="00573925" w:rsidRDefault="00573925" w:rsidP="00573925">
      <w:pPr>
        <w:jc w:val="center"/>
        <w:rPr>
          <w:rFonts w:cs="Arial"/>
          <w:b/>
          <w:sz w:val="28"/>
          <w:szCs w:val="28"/>
        </w:rPr>
      </w:pPr>
      <w:r>
        <w:rPr>
          <w:rFonts w:cs="Arial"/>
          <w:b/>
          <w:sz w:val="28"/>
          <w:szCs w:val="28"/>
        </w:rPr>
        <w:t>Individual Placement</w:t>
      </w:r>
      <w:r w:rsidRPr="002C3834">
        <w:rPr>
          <w:rFonts w:cs="Arial"/>
          <w:b/>
          <w:sz w:val="28"/>
          <w:szCs w:val="28"/>
        </w:rPr>
        <w:t xml:space="preserve"> Description </w:t>
      </w:r>
    </w:p>
    <w:p w:rsidR="00573925" w:rsidRDefault="00573925" w:rsidP="00573925">
      <w:pPr>
        <w:jc w:val="center"/>
        <w:rPr>
          <w:rFonts w:cs="Arial"/>
          <w:b/>
          <w:sz w:val="28"/>
          <w:szCs w:val="28"/>
        </w:rPr>
      </w:pPr>
    </w:p>
    <w:p w:rsidR="00573925" w:rsidRPr="002C3834" w:rsidRDefault="00573925" w:rsidP="00573925">
      <w:pPr>
        <w:jc w:val="center"/>
        <w:rPr>
          <w:rFonts w:cs="Arial"/>
          <w:b/>
          <w:sz w:val="28"/>
          <w:szCs w:val="28"/>
        </w:rPr>
      </w:pPr>
      <w:r>
        <w:rPr>
          <w:rFonts w:cs="Arial"/>
          <w:b/>
          <w:sz w:val="28"/>
          <w:szCs w:val="28"/>
        </w:rPr>
        <w:t>Ipswich Hospital NHS Trust</w:t>
      </w:r>
    </w:p>
    <w:p w:rsidR="00573925" w:rsidRDefault="00573925" w:rsidP="00573925">
      <w:pPr>
        <w:rPr>
          <w:rFonts w:cs="Arial"/>
          <w:b/>
          <w:sz w:val="22"/>
          <w:szCs w:val="22"/>
        </w:rPr>
      </w:pPr>
    </w:p>
    <w:p w:rsidR="00573925" w:rsidRDefault="00573925" w:rsidP="00573925">
      <w:pPr>
        <w:rPr>
          <w:rFonts w:cs="Arial"/>
          <w:sz w:val="22"/>
          <w:szCs w:val="22"/>
        </w:rPr>
      </w:pPr>
    </w:p>
    <w:p w:rsidR="00573925" w:rsidRPr="0043462B" w:rsidRDefault="00573925" w:rsidP="00573925">
      <w:pPr>
        <w:rPr>
          <w:rFonts w:cs="Arial"/>
          <w:sz w:val="22"/>
          <w:szCs w:val="22"/>
        </w:rPr>
      </w:pPr>
      <w:proofErr w:type="gramStart"/>
      <w:r w:rsidRPr="0043462B">
        <w:rPr>
          <w:rFonts w:cs="Arial"/>
          <w:sz w:val="22"/>
          <w:szCs w:val="22"/>
        </w:rPr>
        <w:t xml:space="preserve">All information to be completed by </w:t>
      </w:r>
      <w:r>
        <w:rPr>
          <w:rFonts w:cs="Arial"/>
          <w:sz w:val="22"/>
          <w:szCs w:val="22"/>
        </w:rPr>
        <w:t xml:space="preserve">the </w:t>
      </w:r>
      <w:r w:rsidRPr="0043462B">
        <w:rPr>
          <w:rFonts w:cs="Arial"/>
          <w:sz w:val="22"/>
          <w:szCs w:val="22"/>
        </w:rPr>
        <w:t>Foundation School.</w:t>
      </w:r>
      <w:proofErr w:type="gramEnd"/>
    </w:p>
    <w:p w:rsidR="00573925" w:rsidRPr="00EB538A" w:rsidRDefault="00573925" w:rsidP="00573925">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4985"/>
      </w:tblGrid>
      <w:tr w:rsidR="00573925" w:rsidRPr="004F4EE0" w:rsidTr="0069317B">
        <w:trPr>
          <w:trHeight w:val="144"/>
        </w:trPr>
        <w:tc>
          <w:tcPr>
            <w:tcW w:w="3540" w:type="dxa"/>
          </w:tcPr>
          <w:p w:rsidR="00573925" w:rsidRPr="004F4EE0" w:rsidRDefault="00573925" w:rsidP="0069317B">
            <w:pPr>
              <w:jc w:val="both"/>
              <w:rPr>
                <w:rFonts w:cs="Arial"/>
                <w:b/>
              </w:rPr>
            </w:pPr>
            <w:r>
              <w:rPr>
                <w:rFonts w:cs="Arial"/>
                <w:b/>
                <w:sz w:val="22"/>
                <w:szCs w:val="22"/>
              </w:rPr>
              <w:t>Placement</w:t>
            </w:r>
          </w:p>
        </w:tc>
        <w:tc>
          <w:tcPr>
            <w:tcW w:w="4988" w:type="dxa"/>
          </w:tcPr>
          <w:p w:rsidR="00573925" w:rsidRPr="00063FD5" w:rsidRDefault="00573925" w:rsidP="0069317B">
            <w:pPr>
              <w:jc w:val="both"/>
              <w:rPr>
                <w:rFonts w:cs="Arial"/>
                <w:b/>
              </w:rPr>
            </w:pPr>
            <w:r w:rsidRPr="00063FD5">
              <w:rPr>
                <w:rFonts w:cs="Arial"/>
                <w:b/>
                <w:sz w:val="22"/>
                <w:szCs w:val="22"/>
              </w:rPr>
              <w:t xml:space="preserve">F2  </w:t>
            </w:r>
            <w:r>
              <w:rPr>
                <w:rFonts w:cs="Arial"/>
                <w:b/>
                <w:sz w:val="22"/>
                <w:szCs w:val="22"/>
              </w:rPr>
              <w:t>General P</w:t>
            </w:r>
            <w:r w:rsidRPr="00063FD5">
              <w:rPr>
                <w:rFonts w:cs="Arial"/>
                <w:b/>
                <w:sz w:val="22"/>
                <w:szCs w:val="22"/>
              </w:rPr>
              <w:t>ractice</w:t>
            </w:r>
          </w:p>
        </w:tc>
      </w:tr>
      <w:tr w:rsidR="00573925" w:rsidRPr="004F4EE0" w:rsidTr="0069317B">
        <w:trPr>
          <w:trHeight w:val="144"/>
        </w:trPr>
        <w:tc>
          <w:tcPr>
            <w:tcW w:w="3540" w:type="dxa"/>
          </w:tcPr>
          <w:p w:rsidR="00573925" w:rsidRDefault="00573925" w:rsidP="0069317B">
            <w:pPr>
              <w:rPr>
                <w:rFonts w:cs="Arial"/>
                <w:b/>
              </w:rPr>
            </w:pPr>
            <w:r>
              <w:rPr>
                <w:rFonts w:cs="Arial"/>
                <w:b/>
                <w:sz w:val="22"/>
                <w:szCs w:val="22"/>
              </w:rPr>
              <w:t>The department</w:t>
            </w:r>
          </w:p>
        </w:tc>
        <w:tc>
          <w:tcPr>
            <w:tcW w:w="4988" w:type="dxa"/>
          </w:tcPr>
          <w:p w:rsidR="00573925" w:rsidRDefault="00573925" w:rsidP="0069317B">
            <w:pPr>
              <w:jc w:val="both"/>
              <w:rPr>
                <w:rFonts w:cs="Arial"/>
              </w:rPr>
            </w:pPr>
            <w:r>
              <w:rPr>
                <w:rFonts w:cs="Arial"/>
                <w:sz w:val="22"/>
                <w:szCs w:val="22"/>
              </w:rPr>
              <w:t xml:space="preserve">The general practices used for placements fall within the general catchment area of Ipswich </w:t>
            </w:r>
            <w:proofErr w:type="spellStart"/>
            <w:r>
              <w:rPr>
                <w:rFonts w:cs="Arial"/>
                <w:sz w:val="22"/>
                <w:szCs w:val="22"/>
              </w:rPr>
              <w:t>Hopsital</w:t>
            </w:r>
            <w:proofErr w:type="spellEnd"/>
            <w:r>
              <w:rPr>
                <w:rFonts w:cs="Arial"/>
                <w:sz w:val="22"/>
                <w:szCs w:val="22"/>
              </w:rPr>
              <w:t xml:space="preserve">, they are responsible for the day to day care of those patients registered with them, and any unregistered patients requiring urgent medical care.  This will include both acute and chronic disease management, both face to face, within the surgery and within the </w:t>
            </w:r>
            <w:proofErr w:type="gramStart"/>
            <w:r>
              <w:rPr>
                <w:rFonts w:cs="Arial"/>
                <w:sz w:val="22"/>
                <w:szCs w:val="22"/>
              </w:rPr>
              <w:t>patients</w:t>
            </w:r>
            <w:proofErr w:type="gramEnd"/>
            <w:r>
              <w:rPr>
                <w:rFonts w:cs="Arial"/>
                <w:sz w:val="22"/>
                <w:szCs w:val="22"/>
              </w:rPr>
              <w:t xml:space="preserve"> home where appropriate, and by telephone or other means. </w:t>
            </w:r>
          </w:p>
          <w:p w:rsidR="00573925" w:rsidRPr="004F4EE0" w:rsidRDefault="00573925" w:rsidP="0069317B">
            <w:pPr>
              <w:jc w:val="both"/>
              <w:rPr>
                <w:rFonts w:cs="Arial"/>
              </w:rPr>
            </w:pPr>
            <w:r>
              <w:rPr>
                <w:rFonts w:cs="Arial"/>
                <w:sz w:val="22"/>
                <w:szCs w:val="22"/>
              </w:rPr>
              <w:t xml:space="preserve">There will also be a role in liaising with secondary and attached practice services to ensure patient care is delivered appropriately, as well as where needed liaison with </w:t>
            </w:r>
            <w:proofErr w:type="spellStart"/>
            <w:r>
              <w:rPr>
                <w:rFonts w:cs="Arial"/>
                <w:sz w:val="22"/>
                <w:szCs w:val="22"/>
              </w:rPr>
              <w:t>socal</w:t>
            </w:r>
            <w:proofErr w:type="spellEnd"/>
            <w:r>
              <w:rPr>
                <w:rFonts w:cs="Arial"/>
                <w:sz w:val="22"/>
                <w:szCs w:val="22"/>
              </w:rPr>
              <w:t xml:space="preserve"> and voluntary sector services.</w:t>
            </w:r>
          </w:p>
        </w:tc>
      </w:tr>
      <w:tr w:rsidR="00573925" w:rsidRPr="004F4EE0" w:rsidTr="0069317B">
        <w:trPr>
          <w:trHeight w:val="144"/>
        </w:trPr>
        <w:tc>
          <w:tcPr>
            <w:tcW w:w="3540" w:type="dxa"/>
          </w:tcPr>
          <w:p w:rsidR="00573925" w:rsidRPr="00047073" w:rsidRDefault="00573925" w:rsidP="0069317B">
            <w:pPr>
              <w:rPr>
                <w:rFonts w:cs="Arial"/>
                <w:b/>
              </w:rPr>
            </w:pPr>
            <w:r>
              <w:rPr>
                <w:rFonts w:cs="Arial"/>
                <w:b/>
                <w:sz w:val="22"/>
                <w:szCs w:val="22"/>
              </w:rPr>
              <w:t>The type of work to expect and learning opportunities</w:t>
            </w:r>
          </w:p>
        </w:tc>
        <w:tc>
          <w:tcPr>
            <w:tcW w:w="4988" w:type="dxa"/>
          </w:tcPr>
          <w:p w:rsidR="00573925" w:rsidRDefault="00573925" w:rsidP="0069317B">
            <w:pPr>
              <w:jc w:val="both"/>
              <w:rPr>
                <w:rFonts w:cs="Arial"/>
              </w:rPr>
            </w:pPr>
            <w:r w:rsidRPr="00DF3584">
              <w:rPr>
                <w:rFonts w:cs="Arial"/>
                <w:sz w:val="22"/>
                <w:szCs w:val="22"/>
              </w:rPr>
              <w:t xml:space="preserve">All </w:t>
            </w:r>
            <w:r>
              <w:rPr>
                <w:rFonts w:cs="Arial"/>
                <w:sz w:val="22"/>
                <w:szCs w:val="22"/>
              </w:rPr>
              <w:t>F2</w:t>
            </w:r>
            <w:r w:rsidRPr="00DF3584">
              <w:rPr>
                <w:rFonts w:cs="Arial"/>
                <w:sz w:val="22"/>
                <w:szCs w:val="22"/>
              </w:rPr>
              <w:t xml:space="preserve"> Doctors </w:t>
            </w:r>
            <w:r>
              <w:rPr>
                <w:rFonts w:cs="Arial"/>
                <w:sz w:val="22"/>
                <w:szCs w:val="22"/>
              </w:rPr>
              <w:t xml:space="preserve">in general practice </w:t>
            </w:r>
            <w:r w:rsidRPr="00DF3584">
              <w:rPr>
                <w:rFonts w:cs="Arial"/>
                <w:sz w:val="22"/>
                <w:szCs w:val="22"/>
              </w:rPr>
              <w:t xml:space="preserve">will </w:t>
            </w:r>
            <w:r>
              <w:rPr>
                <w:rFonts w:cs="Arial"/>
                <w:sz w:val="22"/>
                <w:szCs w:val="22"/>
              </w:rPr>
              <w:t xml:space="preserve">generally </w:t>
            </w:r>
            <w:r w:rsidRPr="00DF3584">
              <w:rPr>
                <w:rFonts w:cs="Arial"/>
                <w:sz w:val="22"/>
                <w:szCs w:val="22"/>
              </w:rPr>
              <w:t xml:space="preserve">be </w:t>
            </w:r>
            <w:r>
              <w:rPr>
                <w:rFonts w:cs="Arial"/>
                <w:sz w:val="22"/>
                <w:szCs w:val="22"/>
              </w:rPr>
              <w:t xml:space="preserve">surgery </w:t>
            </w:r>
            <w:r w:rsidRPr="00DF3584">
              <w:rPr>
                <w:rFonts w:cs="Arial"/>
                <w:sz w:val="22"/>
                <w:szCs w:val="22"/>
              </w:rPr>
              <w:t xml:space="preserve">based during the ‘normal’ working day and expected to </w:t>
            </w:r>
            <w:r>
              <w:rPr>
                <w:rFonts w:cs="Arial"/>
                <w:sz w:val="22"/>
                <w:szCs w:val="22"/>
              </w:rPr>
              <w:t>work as part of the practice team, under the direct supervision of their clinical supervisor or deputy.</w:t>
            </w:r>
          </w:p>
          <w:p w:rsidR="00573925" w:rsidRDefault="00573925" w:rsidP="0069317B">
            <w:pPr>
              <w:jc w:val="both"/>
              <w:rPr>
                <w:rFonts w:cs="Arial"/>
              </w:rPr>
            </w:pPr>
            <w:r w:rsidRPr="00DF3584">
              <w:rPr>
                <w:rFonts w:cs="Arial"/>
                <w:sz w:val="22"/>
                <w:szCs w:val="22"/>
              </w:rPr>
              <w:t xml:space="preserve"> </w:t>
            </w:r>
          </w:p>
          <w:p w:rsidR="00573925" w:rsidRDefault="00573925" w:rsidP="0069317B">
            <w:pPr>
              <w:jc w:val="both"/>
              <w:rPr>
                <w:rFonts w:cs="Arial"/>
              </w:rPr>
            </w:pPr>
            <w:r w:rsidRPr="00DF3584">
              <w:rPr>
                <w:rFonts w:cs="Arial"/>
                <w:sz w:val="22"/>
                <w:szCs w:val="22"/>
              </w:rPr>
              <w:t xml:space="preserve">The overall educational objectives of </w:t>
            </w:r>
            <w:r>
              <w:rPr>
                <w:rFonts w:cs="Arial"/>
                <w:sz w:val="22"/>
                <w:szCs w:val="22"/>
              </w:rPr>
              <w:t>the F2</w:t>
            </w:r>
            <w:r w:rsidRPr="00DF3584">
              <w:rPr>
                <w:rFonts w:cs="Arial"/>
                <w:sz w:val="22"/>
                <w:szCs w:val="22"/>
              </w:rPr>
              <w:t xml:space="preserve"> year are to provide the trainee with the knowledge, skills and attitudes to be able to </w:t>
            </w:r>
          </w:p>
          <w:p w:rsidR="00573925" w:rsidRPr="00DF3584" w:rsidRDefault="00573925" w:rsidP="00573925">
            <w:pPr>
              <w:numPr>
                <w:ilvl w:val="0"/>
                <w:numId w:val="8"/>
              </w:numPr>
              <w:jc w:val="both"/>
              <w:rPr>
                <w:rFonts w:cs="Arial"/>
              </w:rPr>
            </w:pPr>
            <w:r w:rsidRPr="00DF3584">
              <w:rPr>
                <w:rFonts w:cs="Arial"/>
                <w:sz w:val="22"/>
                <w:szCs w:val="22"/>
              </w:rPr>
              <w:t>Take a history and examine a patient</w:t>
            </w:r>
          </w:p>
          <w:p w:rsidR="00573925" w:rsidRPr="00D51DD0" w:rsidRDefault="00573925" w:rsidP="00573925">
            <w:pPr>
              <w:numPr>
                <w:ilvl w:val="0"/>
                <w:numId w:val="7"/>
              </w:numPr>
              <w:jc w:val="both"/>
              <w:rPr>
                <w:rFonts w:cs="Arial"/>
              </w:rPr>
            </w:pPr>
            <w:r w:rsidRPr="00DF3584">
              <w:rPr>
                <w:rFonts w:cs="Arial"/>
                <w:sz w:val="22"/>
                <w:szCs w:val="22"/>
              </w:rPr>
              <w:t>Identify and synthesise problems</w:t>
            </w:r>
          </w:p>
          <w:p w:rsidR="00573925" w:rsidRPr="00DF3584" w:rsidRDefault="00573925" w:rsidP="00573925">
            <w:pPr>
              <w:numPr>
                <w:ilvl w:val="0"/>
                <w:numId w:val="7"/>
              </w:numPr>
              <w:jc w:val="both"/>
              <w:rPr>
                <w:rFonts w:cs="Arial"/>
              </w:rPr>
            </w:pPr>
            <w:r>
              <w:rPr>
                <w:rFonts w:cs="Arial"/>
                <w:sz w:val="22"/>
                <w:szCs w:val="22"/>
              </w:rPr>
              <w:t>Develop a management plan</w:t>
            </w:r>
          </w:p>
          <w:p w:rsidR="00573925" w:rsidRPr="00DF3584" w:rsidRDefault="00573925" w:rsidP="00573925">
            <w:pPr>
              <w:numPr>
                <w:ilvl w:val="0"/>
                <w:numId w:val="7"/>
              </w:numPr>
              <w:jc w:val="both"/>
              <w:rPr>
                <w:rFonts w:cs="Arial"/>
              </w:rPr>
            </w:pPr>
            <w:r w:rsidRPr="00DF3584">
              <w:rPr>
                <w:rFonts w:cs="Arial"/>
                <w:sz w:val="22"/>
                <w:szCs w:val="22"/>
              </w:rPr>
              <w:t>Prescribe safely</w:t>
            </w:r>
          </w:p>
          <w:p w:rsidR="00573925" w:rsidRPr="00DF3584" w:rsidRDefault="00573925" w:rsidP="00573925">
            <w:pPr>
              <w:numPr>
                <w:ilvl w:val="0"/>
                <w:numId w:val="7"/>
              </w:numPr>
              <w:jc w:val="both"/>
              <w:rPr>
                <w:rFonts w:cs="Arial"/>
              </w:rPr>
            </w:pPr>
            <w:r w:rsidRPr="00DF3584">
              <w:rPr>
                <w:rFonts w:cs="Arial"/>
                <w:sz w:val="22"/>
                <w:szCs w:val="22"/>
              </w:rPr>
              <w:t xml:space="preserve">Keep an accurate and relevant medical record </w:t>
            </w:r>
          </w:p>
          <w:p w:rsidR="00573925" w:rsidRPr="00DF3584" w:rsidRDefault="00573925" w:rsidP="00573925">
            <w:pPr>
              <w:numPr>
                <w:ilvl w:val="0"/>
                <w:numId w:val="7"/>
              </w:numPr>
              <w:jc w:val="both"/>
              <w:rPr>
                <w:rFonts w:cs="Arial"/>
              </w:rPr>
            </w:pPr>
            <w:r w:rsidRPr="00DF3584">
              <w:rPr>
                <w:rFonts w:cs="Arial"/>
                <w:sz w:val="22"/>
                <w:szCs w:val="22"/>
              </w:rPr>
              <w:t>Manage time and clinical priorities effectively</w:t>
            </w:r>
          </w:p>
          <w:p w:rsidR="00573925" w:rsidRPr="00DF3584" w:rsidRDefault="00573925" w:rsidP="00573925">
            <w:pPr>
              <w:numPr>
                <w:ilvl w:val="0"/>
                <w:numId w:val="7"/>
              </w:numPr>
              <w:jc w:val="both"/>
              <w:rPr>
                <w:rFonts w:cs="Arial"/>
              </w:rPr>
            </w:pPr>
            <w:r w:rsidRPr="00DF3584">
              <w:rPr>
                <w:rFonts w:cs="Arial"/>
                <w:sz w:val="22"/>
                <w:szCs w:val="22"/>
              </w:rPr>
              <w:t>Communicate effectively with patients, relatives and colleagues</w:t>
            </w:r>
          </w:p>
          <w:p w:rsidR="00573925" w:rsidRPr="00DF3584" w:rsidRDefault="00573925" w:rsidP="00573925">
            <w:pPr>
              <w:numPr>
                <w:ilvl w:val="0"/>
                <w:numId w:val="7"/>
              </w:numPr>
              <w:jc w:val="both"/>
              <w:rPr>
                <w:rFonts w:cs="Arial"/>
              </w:rPr>
            </w:pPr>
            <w:r w:rsidRPr="00DF3584">
              <w:rPr>
                <w:rFonts w:cs="Arial"/>
                <w:sz w:val="22"/>
                <w:szCs w:val="22"/>
              </w:rPr>
              <w:t>Use evidence, guidelines and audit to benefit patient care</w:t>
            </w:r>
          </w:p>
          <w:p w:rsidR="00573925" w:rsidRPr="00DF3584" w:rsidRDefault="00573925" w:rsidP="00573925">
            <w:pPr>
              <w:numPr>
                <w:ilvl w:val="0"/>
                <w:numId w:val="7"/>
              </w:numPr>
              <w:jc w:val="both"/>
              <w:rPr>
                <w:rFonts w:cs="Arial"/>
              </w:rPr>
            </w:pPr>
            <w:r w:rsidRPr="00DF3584">
              <w:rPr>
                <w:rFonts w:cs="Arial"/>
                <w:sz w:val="22"/>
                <w:szCs w:val="22"/>
              </w:rPr>
              <w:t>Act in a professional manner at all times</w:t>
            </w:r>
          </w:p>
          <w:p w:rsidR="00573925" w:rsidRPr="00DF3584" w:rsidRDefault="00573925" w:rsidP="00573925">
            <w:pPr>
              <w:numPr>
                <w:ilvl w:val="0"/>
                <w:numId w:val="7"/>
              </w:numPr>
              <w:jc w:val="both"/>
              <w:rPr>
                <w:rFonts w:cs="Arial"/>
              </w:rPr>
            </w:pPr>
            <w:r w:rsidRPr="00DF3584">
              <w:rPr>
                <w:rFonts w:cs="Arial"/>
                <w:sz w:val="22"/>
                <w:szCs w:val="22"/>
              </w:rPr>
              <w:t xml:space="preserve">Cope with ethical and legal issues which occur during the management of patients </w:t>
            </w:r>
            <w:r w:rsidRPr="00DF3584">
              <w:rPr>
                <w:rFonts w:cs="Arial"/>
                <w:sz w:val="22"/>
                <w:szCs w:val="22"/>
              </w:rPr>
              <w:lastRenderedPageBreak/>
              <w:t>with general medical problems</w:t>
            </w:r>
          </w:p>
          <w:p w:rsidR="00573925" w:rsidRPr="00DF3584" w:rsidRDefault="00573925" w:rsidP="00573925">
            <w:pPr>
              <w:numPr>
                <w:ilvl w:val="0"/>
                <w:numId w:val="7"/>
              </w:numPr>
              <w:jc w:val="both"/>
              <w:rPr>
                <w:rFonts w:cs="Arial"/>
              </w:rPr>
            </w:pPr>
            <w:r w:rsidRPr="00DF3584">
              <w:rPr>
                <w:rFonts w:cs="Arial"/>
                <w:sz w:val="22"/>
                <w:szCs w:val="22"/>
              </w:rPr>
              <w:t>Educate patients effectively</w:t>
            </w:r>
          </w:p>
          <w:p w:rsidR="00573925" w:rsidRDefault="00573925" w:rsidP="00573925">
            <w:pPr>
              <w:numPr>
                <w:ilvl w:val="0"/>
                <w:numId w:val="7"/>
              </w:numPr>
              <w:jc w:val="both"/>
              <w:rPr>
                <w:rFonts w:cs="Arial"/>
                <w:b/>
              </w:rPr>
            </w:pPr>
            <w:r w:rsidRPr="00DF3584">
              <w:rPr>
                <w:rFonts w:cs="Arial"/>
                <w:sz w:val="22"/>
                <w:szCs w:val="22"/>
              </w:rPr>
              <w:t>Become life-long learners and teachers</w:t>
            </w:r>
            <w:r>
              <w:rPr>
                <w:rFonts w:cs="Arial"/>
                <w:sz w:val="22"/>
                <w:szCs w:val="22"/>
              </w:rPr>
              <w:t>.</w:t>
            </w:r>
          </w:p>
        </w:tc>
      </w:tr>
      <w:tr w:rsidR="00573925" w:rsidRPr="004F4EE0" w:rsidTr="0069317B">
        <w:trPr>
          <w:trHeight w:val="144"/>
        </w:trPr>
        <w:tc>
          <w:tcPr>
            <w:tcW w:w="3540" w:type="dxa"/>
          </w:tcPr>
          <w:p w:rsidR="00573925" w:rsidRPr="004F4EE0" w:rsidRDefault="00573925" w:rsidP="0069317B">
            <w:pPr>
              <w:jc w:val="both"/>
              <w:rPr>
                <w:rFonts w:cs="Arial"/>
                <w:b/>
              </w:rPr>
            </w:pPr>
            <w:r>
              <w:rPr>
                <w:rFonts w:cs="Arial"/>
                <w:b/>
                <w:sz w:val="22"/>
                <w:szCs w:val="22"/>
              </w:rPr>
              <w:lastRenderedPageBreak/>
              <w:t>Where the placement is based</w:t>
            </w:r>
          </w:p>
        </w:tc>
        <w:tc>
          <w:tcPr>
            <w:tcW w:w="4988" w:type="dxa"/>
          </w:tcPr>
          <w:p w:rsidR="00573925" w:rsidRDefault="00573925" w:rsidP="0069317B">
            <w:pPr>
              <w:jc w:val="both"/>
              <w:rPr>
                <w:rFonts w:cs="Arial"/>
                <w:b/>
              </w:rPr>
            </w:pPr>
            <w:r>
              <w:rPr>
                <w:rFonts w:cs="Arial"/>
                <w:b/>
              </w:rPr>
              <w:t>Ipswich &amp; District</w:t>
            </w:r>
          </w:p>
          <w:p w:rsidR="00573925" w:rsidRPr="004F4EE0" w:rsidRDefault="00573925" w:rsidP="0069317B">
            <w:pPr>
              <w:jc w:val="both"/>
              <w:rPr>
                <w:rFonts w:cs="Arial"/>
                <w:b/>
              </w:rPr>
            </w:pPr>
          </w:p>
        </w:tc>
      </w:tr>
      <w:tr w:rsidR="00573925" w:rsidRPr="004F4EE0" w:rsidTr="0069317B">
        <w:trPr>
          <w:trHeight w:val="144"/>
        </w:trPr>
        <w:tc>
          <w:tcPr>
            <w:tcW w:w="3540" w:type="dxa"/>
          </w:tcPr>
          <w:p w:rsidR="00573925" w:rsidRDefault="00573925" w:rsidP="0069317B">
            <w:pPr>
              <w:jc w:val="both"/>
              <w:rPr>
                <w:rFonts w:cs="Arial"/>
                <w:b/>
              </w:rPr>
            </w:pPr>
            <w:r>
              <w:rPr>
                <w:rFonts w:cs="Arial"/>
                <w:b/>
                <w:sz w:val="22"/>
                <w:szCs w:val="22"/>
              </w:rPr>
              <w:t>Clinical Supervisor(s) for the placement</w:t>
            </w:r>
          </w:p>
        </w:tc>
        <w:tc>
          <w:tcPr>
            <w:tcW w:w="4988" w:type="dxa"/>
          </w:tcPr>
          <w:p w:rsidR="00573925" w:rsidRPr="00EB538A" w:rsidRDefault="00573925" w:rsidP="0069317B">
            <w:pPr>
              <w:jc w:val="both"/>
              <w:rPr>
                <w:rFonts w:cs="Arial"/>
              </w:rPr>
            </w:pPr>
          </w:p>
        </w:tc>
      </w:tr>
      <w:tr w:rsidR="00573925" w:rsidRPr="004F4EE0" w:rsidTr="0069317B">
        <w:trPr>
          <w:trHeight w:val="144"/>
        </w:trPr>
        <w:tc>
          <w:tcPr>
            <w:tcW w:w="3540" w:type="dxa"/>
          </w:tcPr>
          <w:p w:rsidR="00573925" w:rsidRDefault="00573925" w:rsidP="0069317B">
            <w:pPr>
              <w:rPr>
                <w:rFonts w:cs="Arial"/>
                <w:b/>
              </w:rPr>
            </w:pPr>
            <w:r>
              <w:rPr>
                <w:rFonts w:cs="Arial"/>
                <w:b/>
                <w:sz w:val="22"/>
                <w:szCs w:val="22"/>
              </w:rPr>
              <w:t>Main duties of the placement</w:t>
            </w:r>
          </w:p>
        </w:tc>
        <w:tc>
          <w:tcPr>
            <w:tcW w:w="4988" w:type="dxa"/>
          </w:tcPr>
          <w:p w:rsidR="00573925" w:rsidRDefault="00573925" w:rsidP="0069317B">
            <w:pPr>
              <w:jc w:val="both"/>
              <w:rPr>
                <w:rFonts w:cs="Arial"/>
              </w:rPr>
            </w:pPr>
            <w:r w:rsidRPr="004F4EE0">
              <w:rPr>
                <w:rFonts w:cs="Arial"/>
                <w:sz w:val="22"/>
                <w:szCs w:val="22"/>
              </w:rPr>
              <w:t xml:space="preserve">The </w:t>
            </w:r>
            <w:r>
              <w:rPr>
                <w:rFonts w:cs="Arial"/>
                <w:sz w:val="22"/>
                <w:szCs w:val="22"/>
              </w:rPr>
              <w:t>F2</w:t>
            </w:r>
            <w:r w:rsidRPr="004F4EE0">
              <w:rPr>
                <w:rFonts w:cs="Arial"/>
                <w:sz w:val="22"/>
                <w:szCs w:val="22"/>
              </w:rPr>
              <w:t xml:space="preserve"> doctor </w:t>
            </w:r>
            <w:r>
              <w:rPr>
                <w:rFonts w:cs="Arial"/>
                <w:sz w:val="22"/>
                <w:szCs w:val="22"/>
              </w:rPr>
              <w:t>will be responsible for the care of those patients booked into their surgeries, and co-ordination of further care where required or desirable, including maintaining the clinical record to facilitate ongoing care.</w:t>
            </w:r>
          </w:p>
          <w:p w:rsidR="00573925" w:rsidRDefault="00573925" w:rsidP="0069317B">
            <w:pPr>
              <w:jc w:val="both"/>
              <w:rPr>
                <w:rFonts w:cs="Arial"/>
              </w:rPr>
            </w:pPr>
            <w:r>
              <w:rPr>
                <w:rFonts w:cs="Arial"/>
                <w:sz w:val="22"/>
                <w:szCs w:val="22"/>
              </w:rPr>
              <w:t>The doctor will be responsible for s</w:t>
            </w:r>
            <w:r w:rsidRPr="004F4EE0">
              <w:rPr>
                <w:rFonts w:cs="Arial"/>
                <w:sz w:val="22"/>
                <w:szCs w:val="22"/>
              </w:rPr>
              <w:t>uch other specific clinical dut</w:t>
            </w:r>
            <w:r>
              <w:rPr>
                <w:rFonts w:cs="Arial"/>
                <w:sz w:val="22"/>
                <w:szCs w:val="22"/>
              </w:rPr>
              <w:t>ies as allocated by c</w:t>
            </w:r>
            <w:r w:rsidRPr="004F4EE0">
              <w:rPr>
                <w:rFonts w:cs="Arial"/>
                <w:sz w:val="22"/>
                <w:szCs w:val="22"/>
              </w:rPr>
              <w:t>onsultants including performing other duties in occasional emergencies and unforeseen circumstances</w:t>
            </w:r>
            <w:r>
              <w:rPr>
                <w:rFonts w:cs="Arial"/>
                <w:sz w:val="22"/>
                <w:szCs w:val="22"/>
              </w:rPr>
              <w:t xml:space="preserve">. </w:t>
            </w:r>
          </w:p>
          <w:p w:rsidR="00573925" w:rsidRDefault="00573925" w:rsidP="0069317B">
            <w:pPr>
              <w:jc w:val="both"/>
              <w:rPr>
                <w:rFonts w:cs="Arial"/>
              </w:rPr>
            </w:pPr>
            <w:r>
              <w:rPr>
                <w:rFonts w:cs="Arial"/>
                <w:sz w:val="22"/>
                <w:szCs w:val="22"/>
              </w:rPr>
              <w:t>They will be supervised by their clinical supervisor or named deputy at all times, and there will be a daily debrief of all cases.</w:t>
            </w:r>
          </w:p>
          <w:p w:rsidR="00573925" w:rsidRDefault="00573925" w:rsidP="0069317B">
            <w:pPr>
              <w:jc w:val="both"/>
              <w:rPr>
                <w:rFonts w:cs="Arial"/>
              </w:rPr>
            </w:pPr>
            <w:r>
              <w:rPr>
                <w:rFonts w:cs="Arial"/>
                <w:sz w:val="22"/>
                <w:szCs w:val="22"/>
              </w:rPr>
              <w:t xml:space="preserve">There will usually be other protected teaching within the </w:t>
            </w:r>
            <w:proofErr w:type="gramStart"/>
            <w:r>
              <w:rPr>
                <w:rFonts w:cs="Arial"/>
                <w:sz w:val="22"/>
                <w:szCs w:val="22"/>
              </w:rPr>
              <w:t>placement,</w:t>
            </w:r>
            <w:proofErr w:type="gramEnd"/>
            <w:r>
              <w:rPr>
                <w:rFonts w:cs="Arial"/>
                <w:sz w:val="22"/>
                <w:szCs w:val="22"/>
              </w:rPr>
              <w:t xml:space="preserve"> details will depend on individual placement. </w:t>
            </w:r>
          </w:p>
          <w:p w:rsidR="00573925" w:rsidRPr="00511065" w:rsidRDefault="00573925" w:rsidP="0069317B">
            <w:pPr>
              <w:jc w:val="both"/>
              <w:rPr>
                <w:rFonts w:cs="Arial"/>
              </w:rPr>
            </w:pPr>
          </w:p>
        </w:tc>
      </w:tr>
      <w:tr w:rsidR="00573925" w:rsidRPr="004F4EE0" w:rsidTr="0069317B">
        <w:trPr>
          <w:trHeight w:val="144"/>
        </w:trPr>
        <w:tc>
          <w:tcPr>
            <w:tcW w:w="3540" w:type="dxa"/>
          </w:tcPr>
          <w:p w:rsidR="00573925" w:rsidRDefault="00573925" w:rsidP="0069317B">
            <w:pPr>
              <w:jc w:val="both"/>
              <w:rPr>
                <w:rFonts w:cs="Arial"/>
                <w:b/>
              </w:rPr>
            </w:pPr>
            <w:r>
              <w:rPr>
                <w:rFonts w:cs="Arial"/>
                <w:b/>
                <w:sz w:val="22"/>
                <w:szCs w:val="22"/>
              </w:rPr>
              <w:t>Typical working pattern in this placement</w:t>
            </w:r>
          </w:p>
        </w:tc>
        <w:tc>
          <w:tcPr>
            <w:tcW w:w="4988" w:type="dxa"/>
          </w:tcPr>
          <w:p w:rsidR="00573925" w:rsidRDefault="00573925" w:rsidP="0069317B">
            <w:pPr>
              <w:rPr>
                <w:rFonts w:cs="Arial"/>
              </w:rPr>
            </w:pPr>
            <w:r w:rsidRPr="00046563">
              <w:rPr>
                <w:rFonts w:cs="Arial"/>
                <w:sz w:val="22"/>
                <w:szCs w:val="22"/>
              </w:rPr>
              <w:t>Mon</w:t>
            </w:r>
            <w:r>
              <w:rPr>
                <w:rFonts w:cs="Arial"/>
                <w:sz w:val="22"/>
                <w:szCs w:val="22"/>
              </w:rPr>
              <w:t xml:space="preserve">-Friday </w:t>
            </w:r>
          </w:p>
          <w:p w:rsidR="00573925" w:rsidRDefault="00573925" w:rsidP="0069317B">
            <w:pPr>
              <w:ind w:left="720"/>
              <w:rPr>
                <w:rFonts w:cs="Arial"/>
              </w:rPr>
            </w:pPr>
            <w:r>
              <w:rPr>
                <w:rFonts w:cs="Arial"/>
                <w:sz w:val="22"/>
                <w:szCs w:val="22"/>
              </w:rPr>
              <w:t>am clinic 2-3 hours</w:t>
            </w:r>
          </w:p>
          <w:p w:rsidR="00573925" w:rsidRDefault="00573925" w:rsidP="0069317B">
            <w:pPr>
              <w:ind w:left="720"/>
              <w:rPr>
                <w:rFonts w:cs="Arial"/>
              </w:rPr>
            </w:pPr>
            <w:r>
              <w:rPr>
                <w:rFonts w:cs="Arial"/>
                <w:sz w:val="22"/>
                <w:szCs w:val="22"/>
              </w:rPr>
              <w:t>debrief</w:t>
            </w:r>
          </w:p>
          <w:p w:rsidR="00573925" w:rsidRPr="009C7E44" w:rsidRDefault="00573925" w:rsidP="0069317B">
            <w:pPr>
              <w:ind w:left="720"/>
              <w:rPr>
                <w:rFonts w:cs="Arial"/>
                <w:i/>
              </w:rPr>
            </w:pPr>
            <w:r>
              <w:rPr>
                <w:rFonts w:cs="Arial"/>
                <w:sz w:val="22"/>
                <w:szCs w:val="22"/>
              </w:rPr>
              <w:t>home visits except Wednesday teaching at IHT</w:t>
            </w:r>
          </w:p>
          <w:p w:rsidR="00573925" w:rsidRDefault="00573925" w:rsidP="0069317B">
            <w:pPr>
              <w:ind w:left="720"/>
              <w:rPr>
                <w:rFonts w:cs="Arial"/>
              </w:rPr>
            </w:pPr>
            <w:r>
              <w:rPr>
                <w:rFonts w:cs="Arial"/>
                <w:sz w:val="22"/>
                <w:szCs w:val="22"/>
              </w:rPr>
              <w:t>pm clinic 2-3 hours</w:t>
            </w:r>
          </w:p>
          <w:p w:rsidR="00573925" w:rsidRDefault="00573925" w:rsidP="0069317B">
            <w:pPr>
              <w:ind w:left="720"/>
              <w:rPr>
                <w:rFonts w:cs="Arial"/>
              </w:rPr>
            </w:pPr>
            <w:r>
              <w:rPr>
                <w:rFonts w:cs="Arial"/>
                <w:sz w:val="22"/>
                <w:szCs w:val="22"/>
              </w:rPr>
              <w:t>debrief</w:t>
            </w:r>
          </w:p>
          <w:p w:rsidR="00573925" w:rsidRDefault="00573925" w:rsidP="0069317B">
            <w:pPr>
              <w:ind w:left="720"/>
              <w:rPr>
                <w:rFonts w:cs="Arial"/>
              </w:rPr>
            </w:pPr>
          </w:p>
          <w:p w:rsidR="00573925" w:rsidRDefault="00573925" w:rsidP="0069317B">
            <w:pPr>
              <w:rPr>
                <w:rFonts w:cs="Arial"/>
              </w:rPr>
            </w:pPr>
          </w:p>
          <w:p w:rsidR="00573925" w:rsidRPr="00F909C5" w:rsidRDefault="00573925" w:rsidP="0069317B">
            <w:pPr>
              <w:rPr>
                <w:rFonts w:cs="Arial"/>
              </w:rPr>
            </w:pPr>
            <w:r w:rsidRPr="00046563">
              <w:rPr>
                <w:rFonts w:cs="Arial"/>
                <w:sz w:val="22"/>
                <w:szCs w:val="22"/>
              </w:rPr>
              <w:t xml:space="preserve">Sat:      </w:t>
            </w:r>
            <w:r>
              <w:rPr>
                <w:rFonts w:cs="Arial"/>
                <w:sz w:val="22"/>
                <w:szCs w:val="22"/>
              </w:rPr>
              <w:t>no working requirement</w:t>
            </w:r>
            <w:r w:rsidRPr="00046563">
              <w:rPr>
                <w:rFonts w:cs="Arial"/>
                <w:sz w:val="22"/>
                <w:szCs w:val="22"/>
              </w:rPr>
              <w:t xml:space="preserve">        </w:t>
            </w:r>
          </w:p>
          <w:p w:rsidR="00573925" w:rsidRPr="00F909C5" w:rsidRDefault="00573925" w:rsidP="0069317B">
            <w:pPr>
              <w:rPr>
                <w:rFonts w:cs="Arial"/>
              </w:rPr>
            </w:pPr>
            <w:r w:rsidRPr="00046563">
              <w:rPr>
                <w:rFonts w:cs="Arial"/>
                <w:sz w:val="22"/>
                <w:szCs w:val="22"/>
              </w:rPr>
              <w:t xml:space="preserve">Sun:             </w:t>
            </w:r>
          </w:p>
          <w:p w:rsidR="00573925" w:rsidRPr="00F909C5" w:rsidRDefault="00573925" w:rsidP="0069317B">
            <w:pPr>
              <w:rPr>
                <w:rFonts w:cs="Arial"/>
              </w:rPr>
            </w:pPr>
          </w:p>
          <w:p w:rsidR="00573925" w:rsidRPr="00F909C5" w:rsidRDefault="00573925" w:rsidP="0069317B">
            <w:pPr>
              <w:rPr>
                <w:rFonts w:cs="Arial"/>
              </w:rPr>
            </w:pPr>
            <w:r w:rsidRPr="00046563">
              <w:rPr>
                <w:rFonts w:cs="Arial"/>
                <w:i/>
                <w:sz w:val="22"/>
                <w:szCs w:val="22"/>
              </w:rPr>
              <w:t>On call requirements:</w:t>
            </w:r>
            <w:r w:rsidRPr="00F909C5">
              <w:rPr>
                <w:rFonts w:cs="Arial"/>
                <w:sz w:val="22"/>
                <w:szCs w:val="22"/>
              </w:rPr>
              <w:t xml:space="preserve">  </w:t>
            </w:r>
            <w:r>
              <w:rPr>
                <w:rFonts w:cs="Arial"/>
                <w:sz w:val="22"/>
                <w:szCs w:val="22"/>
              </w:rPr>
              <w:t xml:space="preserve"> none</w:t>
            </w:r>
          </w:p>
        </w:tc>
      </w:tr>
      <w:tr w:rsidR="00573925" w:rsidRPr="004F4EE0" w:rsidTr="0069317B">
        <w:trPr>
          <w:trHeight w:val="288"/>
        </w:trPr>
        <w:tc>
          <w:tcPr>
            <w:tcW w:w="3540" w:type="dxa"/>
          </w:tcPr>
          <w:p w:rsidR="00573925" w:rsidRPr="00C70B03" w:rsidRDefault="00573925" w:rsidP="0069317B">
            <w:pPr>
              <w:rPr>
                <w:rFonts w:cs="Arial"/>
                <w:b/>
              </w:rPr>
            </w:pPr>
            <w:r>
              <w:rPr>
                <w:rFonts w:cs="Arial"/>
                <w:b/>
                <w:sz w:val="22"/>
                <w:szCs w:val="22"/>
              </w:rPr>
              <w:t>Employer information</w:t>
            </w:r>
          </w:p>
        </w:tc>
        <w:tc>
          <w:tcPr>
            <w:tcW w:w="4988" w:type="dxa"/>
          </w:tcPr>
          <w:p w:rsidR="00573925" w:rsidRDefault="00573925" w:rsidP="0069317B">
            <w:pPr>
              <w:jc w:val="both"/>
              <w:rPr>
                <w:rFonts w:cs="Arial"/>
              </w:rPr>
            </w:pPr>
            <w:r>
              <w:rPr>
                <w:rFonts w:cs="Arial"/>
                <w:sz w:val="22"/>
                <w:szCs w:val="22"/>
              </w:rPr>
              <w:t>The Ipswich Hospital NHS trust is situated on the edge of Ipswich, County town of Suffolk. It has approximately 550 beds and covers a mixed urban and rural population of 360000 people. The hospital is close to beautiful countryside and the Suffolk Heritage Coast but has easy links to London (just over an hour by train). The hospital has a full range of diagnostic facilities and a well-resourced library and postgraduate centre.</w:t>
            </w:r>
          </w:p>
        </w:tc>
      </w:tr>
    </w:tbl>
    <w:p w:rsidR="00573925" w:rsidRDefault="00573925" w:rsidP="00573925">
      <w:pPr>
        <w:rPr>
          <w:rFonts w:cs="Arial"/>
          <w:sz w:val="22"/>
          <w:szCs w:val="22"/>
        </w:rPr>
      </w:pPr>
    </w:p>
    <w:p w:rsidR="00DF21D4" w:rsidRPr="00573925" w:rsidRDefault="00573925" w:rsidP="00573925">
      <w:r>
        <w:rPr>
          <w:rFonts w:cs="Arial"/>
          <w:sz w:val="22"/>
          <w:szCs w:val="22"/>
        </w:rPr>
        <w:t>It is important to note that this description is a typical example of your placement and may be subject to change.</w:t>
      </w:r>
    </w:p>
    <w:sectPr w:rsidR="00DF21D4" w:rsidRPr="00573925"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1">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8"/>
  </w:num>
  <w:num w:numId="2">
    <w:abstractNumId w:val="8"/>
  </w:num>
  <w:num w:numId="3">
    <w:abstractNumId w:val="12"/>
  </w:num>
  <w:num w:numId="4">
    <w:abstractNumId w:val="3"/>
  </w:num>
  <w:num w:numId="5">
    <w:abstractNumId w:val="13"/>
  </w:num>
  <w:num w:numId="6">
    <w:abstractNumId w:val="14"/>
  </w:num>
  <w:num w:numId="7">
    <w:abstractNumId w:val="6"/>
  </w:num>
  <w:num w:numId="8">
    <w:abstractNumId w:val="11"/>
  </w:num>
  <w:num w:numId="9">
    <w:abstractNumId w:val="4"/>
  </w:num>
  <w:num w:numId="10">
    <w:abstractNumId w:val="1"/>
  </w:num>
  <w:num w:numId="11">
    <w:abstractNumId w:val="11"/>
  </w:num>
  <w:num w:numId="12">
    <w:abstractNumId w:val="6"/>
  </w:num>
  <w:num w:numId="13">
    <w:abstractNumId w:val="9"/>
  </w:num>
  <w:num w:numId="14">
    <w:abstractNumId w:val="11"/>
  </w:num>
  <w:num w:numId="15">
    <w:abstractNumId w:val="6"/>
  </w:num>
  <w:num w:numId="16">
    <w:abstractNumId w:val="5"/>
  </w:num>
  <w:num w:numId="17">
    <w:abstractNumId w:val="11"/>
  </w:num>
  <w:num w:numId="18">
    <w:abstractNumId w:val="6"/>
  </w:num>
  <w:num w:numId="19">
    <w:abstractNumId w:val="2"/>
  </w:num>
  <w:num w:numId="20">
    <w:abstractNumId w:val="10"/>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746B0"/>
    <w:rsid w:val="00081DA8"/>
    <w:rsid w:val="000955B9"/>
    <w:rsid w:val="000A605D"/>
    <w:rsid w:val="000E4AAE"/>
    <w:rsid w:val="000F4C03"/>
    <w:rsid w:val="001610E2"/>
    <w:rsid w:val="001B43CB"/>
    <w:rsid w:val="00204618"/>
    <w:rsid w:val="003520AB"/>
    <w:rsid w:val="00363F01"/>
    <w:rsid w:val="003963AC"/>
    <w:rsid w:val="00472B89"/>
    <w:rsid w:val="00495A12"/>
    <w:rsid w:val="00524ED1"/>
    <w:rsid w:val="00552ADE"/>
    <w:rsid w:val="00573925"/>
    <w:rsid w:val="005966EF"/>
    <w:rsid w:val="005F73FC"/>
    <w:rsid w:val="007950BD"/>
    <w:rsid w:val="007D3008"/>
    <w:rsid w:val="00803B90"/>
    <w:rsid w:val="008206BB"/>
    <w:rsid w:val="0085290E"/>
    <w:rsid w:val="008C3E0E"/>
    <w:rsid w:val="008F2E22"/>
    <w:rsid w:val="00925F85"/>
    <w:rsid w:val="00967A91"/>
    <w:rsid w:val="009919DF"/>
    <w:rsid w:val="009E11BC"/>
    <w:rsid w:val="00A13A79"/>
    <w:rsid w:val="00A65291"/>
    <w:rsid w:val="00AB50E2"/>
    <w:rsid w:val="00B174AE"/>
    <w:rsid w:val="00B22CFE"/>
    <w:rsid w:val="00BC5EC3"/>
    <w:rsid w:val="00C2247A"/>
    <w:rsid w:val="00C613B3"/>
    <w:rsid w:val="00D22CF2"/>
    <w:rsid w:val="00D36A35"/>
    <w:rsid w:val="00DD1D02"/>
    <w:rsid w:val="00DF21D4"/>
    <w:rsid w:val="00E2750E"/>
    <w:rsid w:val="00EB508F"/>
    <w:rsid w:val="00EC665C"/>
    <w:rsid w:val="00EE05BF"/>
    <w:rsid w:val="00F45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2016-09-22T13:31:00Z</dcterms:created>
  <dcterms:modified xsi:type="dcterms:W3CDTF">2016-09-22T13:31:00Z</dcterms:modified>
</cp:coreProperties>
</file>