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80A13" w14:textId="77777777" w:rsidR="00D20F49" w:rsidRDefault="00770F1A" w:rsidP="00D20F49">
      <w:pPr>
        <w:jc w:val="center"/>
      </w:pPr>
      <w:r>
        <w:t xml:space="preserve">    </w:t>
      </w:r>
    </w:p>
    <w:p w14:paraId="79D09986" w14:textId="6F73C621" w:rsidR="000767EA" w:rsidRDefault="000767EA" w:rsidP="00D20F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</w:p>
    <w:p w14:paraId="7C5222ED" w14:textId="5797E8F3" w:rsidR="00D20F49" w:rsidRPr="00FA46CC" w:rsidRDefault="00D20F49" w:rsidP="00D20F49">
      <w:pPr>
        <w:jc w:val="center"/>
        <w:rPr>
          <w:rFonts w:ascii="Arial" w:hAnsi="Arial" w:cs="Arial"/>
          <w:sz w:val="22"/>
          <w:szCs w:val="22"/>
        </w:rPr>
      </w:pPr>
      <w:r w:rsidRPr="00FA46CC">
        <w:rPr>
          <w:rFonts w:ascii="Arial" w:hAnsi="Arial" w:cs="Arial"/>
          <w:sz w:val="22"/>
          <w:szCs w:val="22"/>
        </w:rPr>
        <w:t xml:space="preserve">Individual Placement Description </w:t>
      </w:r>
      <w:r>
        <w:rPr>
          <w:rFonts w:ascii="Arial" w:hAnsi="Arial" w:cs="Arial"/>
          <w:sz w:val="22"/>
          <w:szCs w:val="22"/>
        </w:rPr>
        <w:t xml:space="preserve">- </w:t>
      </w:r>
      <w:r w:rsidRPr="00FA46CC">
        <w:rPr>
          <w:rFonts w:ascii="Arial" w:hAnsi="Arial" w:cs="Arial"/>
          <w:sz w:val="22"/>
          <w:szCs w:val="22"/>
        </w:rPr>
        <w:t>West Hertfordshire Hospitals NHS Trust</w:t>
      </w:r>
    </w:p>
    <w:p w14:paraId="7612E99C" w14:textId="77777777" w:rsidR="00D20F49" w:rsidRDefault="00770F1A" w:rsidP="00D20F49">
      <w:pPr>
        <w:tabs>
          <w:tab w:val="center" w:pos="5040"/>
          <w:tab w:val="right" w:pos="9900"/>
        </w:tabs>
      </w:pPr>
      <w:r>
        <w:t xml:space="preserve">                                </w:t>
      </w:r>
      <w:r w:rsidR="00D20F49">
        <w:t xml:space="preserve">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D20F49" w:rsidRPr="00D20F49" w14:paraId="0641BD61" w14:textId="77777777" w:rsidTr="00D20F49">
        <w:trPr>
          <w:trHeight w:val="144"/>
        </w:trPr>
        <w:tc>
          <w:tcPr>
            <w:tcW w:w="1809" w:type="dxa"/>
          </w:tcPr>
          <w:p w14:paraId="4E990E44" w14:textId="77777777" w:rsidR="00D20F49" w:rsidRPr="00D20F49" w:rsidRDefault="00D20F49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20F4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Placement </w:t>
            </w:r>
          </w:p>
        </w:tc>
        <w:tc>
          <w:tcPr>
            <w:tcW w:w="7371" w:type="dxa"/>
          </w:tcPr>
          <w:p w14:paraId="60C525A3" w14:textId="77777777" w:rsidR="00D20F49" w:rsidRPr="00D20F49" w:rsidRDefault="00D20F49" w:rsidP="00D20F49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0F49">
              <w:rPr>
                <w:rFonts w:ascii="Arial" w:hAnsi="Arial" w:cs="Arial"/>
                <w:sz w:val="22"/>
                <w:szCs w:val="22"/>
              </w:rPr>
              <w:t xml:space="preserve">F2 Obstetrics and </w:t>
            </w:r>
            <w:proofErr w:type="spellStart"/>
            <w:r w:rsidRPr="00D20F49">
              <w:rPr>
                <w:rFonts w:ascii="Arial" w:hAnsi="Arial" w:cs="Arial"/>
                <w:sz w:val="22"/>
                <w:szCs w:val="22"/>
              </w:rPr>
              <w:t>Gynaecology</w:t>
            </w:r>
            <w:proofErr w:type="spellEnd"/>
          </w:p>
        </w:tc>
      </w:tr>
      <w:tr w:rsidR="00D20F49" w:rsidRPr="00700ADF" w14:paraId="12F50246" w14:textId="77777777" w:rsidTr="00D20F49">
        <w:trPr>
          <w:trHeight w:val="144"/>
        </w:trPr>
        <w:tc>
          <w:tcPr>
            <w:tcW w:w="1809" w:type="dxa"/>
          </w:tcPr>
          <w:p w14:paraId="230AD994" w14:textId="77777777" w:rsidR="00D20F49" w:rsidRPr="00700ADF" w:rsidRDefault="00D20F49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The department</w:t>
            </w:r>
          </w:p>
        </w:tc>
        <w:tc>
          <w:tcPr>
            <w:tcW w:w="7371" w:type="dxa"/>
          </w:tcPr>
          <w:p w14:paraId="7249C41A" w14:textId="77777777" w:rsidR="00D20F49" w:rsidRPr="00D20F49" w:rsidRDefault="00D20F49" w:rsidP="00723902">
            <w:pPr>
              <w:rPr>
                <w:rFonts w:ascii="Arial" w:hAnsi="Arial" w:cs="Arial"/>
                <w:sz w:val="22"/>
                <w:szCs w:val="22"/>
              </w:rPr>
            </w:pPr>
            <w:r w:rsidRPr="00D20F49">
              <w:rPr>
                <w:rFonts w:ascii="Arial" w:hAnsi="Arial" w:cs="Arial"/>
                <w:sz w:val="22"/>
                <w:szCs w:val="22"/>
              </w:rPr>
              <w:t xml:space="preserve">Obstetrics and </w:t>
            </w:r>
            <w:proofErr w:type="spellStart"/>
            <w:r w:rsidRPr="00D20F49">
              <w:rPr>
                <w:rFonts w:ascii="Arial" w:hAnsi="Arial" w:cs="Arial"/>
                <w:sz w:val="22"/>
                <w:szCs w:val="22"/>
              </w:rPr>
              <w:t>Gynaecology</w:t>
            </w:r>
            <w:proofErr w:type="spellEnd"/>
            <w:r w:rsidRPr="00D20F49">
              <w:rPr>
                <w:rFonts w:ascii="Arial" w:hAnsi="Arial" w:cs="Arial"/>
                <w:sz w:val="22"/>
                <w:szCs w:val="22"/>
              </w:rPr>
              <w:t>, Watford General Hospital</w:t>
            </w:r>
          </w:p>
        </w:tc>
      </w:tr>
      <w:tr w:rsidR="00D20F49" w:rsidRPr="00700ADF" w14:paraId="3EC5DE4C" w14:textId="77777777" w:rsidTr="00D20F49">
        <w:trPr>
          <w:trHeight w:val="144"/>
        </w:trPr>
        <w:tc>
          <w:tcPr>
            <w:tcW w:w="1809" w:type="dxa"/>
          </w:tcPr>
          <w:p w14:paraId="5C64EF66" w14:textId="77777777" w:rsidR="00D20F49" w:rsidRPr="00700ADF" w:rsidRDefault="00D20F49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7371" w:type="dxa"/>
          </w:tcPr>
          <w:p w14:paraId="27411032" w14:textId="77777777" w:rsidR="00D20F49" w:rsidRPr="00700ADF" w:rsidRDefault="00D20F49" w:rsidP="007239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West Hertfordshire Hospitals NHS Trust</w:t>
            </w:r>
          </w:p>
          <w:p w14:paraId="06171679" w14:textId="77777777" w:rsidR="00D20F49" w:rsidRPr="00700ADF" w:rsidRDefault="00D20F49" w:rsidP="0072390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Watford General Hospital</w:t>
            </w:r>
          </w:p>
        </w:tc>
      </w:tr>
      <w:tr w:rsidR="00D20F49" w:rsidRPr="00700ADF" w14:paraId="466191D3" w14:textId="77777777" w:rsidTr="00D20F49">
        <w:trPr>
          <w:trHeight w:val="144"/>
        </w:trPr>
        <w:tc>
          <w:tcPr>
            <w:tcW w:w="1809" w:type="dxa"/>
          </w:tcPr>
          <w:p w14:paraId="47EDE83E" w14:textId="77777777" w:rsidR="00D20F49" w:rsidRPr="00700ADF" w:rsidRDefault="00D20F49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The type of work to expect and learning opportunities</w:t>
            </w:r>
          </w:p>
        </w:tc>
        <w:tc>
          <w:tcPr>
            <w:tcW w:w="7371" w:type="dxa"/>
          </w:tcPr>
          <w:p w14:paraId="0CF37C2D" w14:textId="77777777" w:rsidR="00D20F49" w:rsidRPr="00D20F49" w:rsidRDefault="00D20F49" w:rsidP="00723902">
            <w:pPr>
              <w:rPr>
                <w:rFonts w:ascii="Arial" w:hAnsi="Arial" w:cs="Arial"/>
                <w:sz w:val="22"/>
                <w:szCs w:val="22"/>
              </w:rPr>
            </w:pPr>
            <w:r w:rsidRPr="00D20F49">
              <w:rPr>
                <w:rFonts w:ascii="Arial" w:hAnsi="Arial" w:cs="Arial"/>
                <w:sz w:val="22"/>
                <w:szCs w:val="22"/>
              </w:rPr>
              <w:t>Ward based work, outpatient clinics, theatre, on calls covering wards and admissions</w:t>
            </w:r>
          </w:p>
          <w:p w14:paraId="73EF822B" w14:textId="77777777" w:rsidR="00D20F49" w:rsidRPr="00D20F49" w:rsidRDefault="00D20F49" w:rsidP="007239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0F49" w:rsidRPr="00700ADF" w14:paraId="120F8DEC" w14:textId="77777777" w:rsidTr="00D20F49">
        <w:trPr>
          <w:trHeight w:val="144"/>
        </w:trPr>
        <w:tc>
          <w:tcPr>
            <w:tcW w:w="1809" w:type="dxa"/>
          </w:tcPr>
          <w:p w14:paraId="28241C34" w14:textId="77777777" w:rsidR="00D20F49" w:rsidRPr="00700ADF" w:rsidRDefault="00D20F49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Clinical Supervisor(s)</w:t>
            </w:r>
          </w:p>
        </w:tc>
        <w:tc>
          <w:tcPr>
            <w:tcW w:w="7371" w:type="dxa"/>
          </w:tcPr>
          <w:p w14:paraId="0C5AB47C" w14:textId="77777777" w:rsidR="00D20F49" w:rsidRPr="00D20F49" w:rsidRDefault="00D20F49" w:rsidP="007239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20F49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  <w:proofErr w:type="spellEnd"/>
            <w:r w:rsidRPr="00D20F49">
              <w:rPr>
                <w:rFonts w:ascii="Arial" w:hAnsi="Arial" w:cs="Arial"/>
                <w:color w:val="000000"/>
                <w:sz w:val="22"/>
                <w:szCs w:val="22"/>
              </w:rPr>
              <w:t xml:space="preserve"> Ade Sanusi</w:t>
            </w:r>
            <w:r w:rsidRPr="00D20F49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20F49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20F49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0ECAB85D" w14:textId="77777777" w:rsidR="00D20F49" w:rsidRPr="00D20F49" w:rsidRDefault="00D20F49" w:rsidP="003B2407">
            <w:pPr>
              <w:spacing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20F49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  <w:proofErr w:type="spellEnd"/>
            <w:r w:rsidRPr="00D20F49">
              <w:rPr>
                <w:rFonts w:ascii="Arial" w:hAnsi="Arial" w:cs="Arial"/>
                <w:color w:val="000000"/>
                <w:sz w:val="22"/>
                <w:szCs w:val="22"/>
              </w:rPr>
              <w:t xml:space="preserve"> Michael Menezes</w:t>
            </w:r>
          </w:p>
        </w:tc>
      </w:tr>
      <w:tr w:rsidR="00D20F49" w:rsidRPr="00700ADF" w14:paraId="5DE72017" w14:textId="77777777" w:rsidTr="00D20F49">
        <w:trPr>
          <w:trHeight w:val="144"/>
        </w:trPr>
        <w:tc>
          <w:tcPr>
            <w:tcW w:w="1809" w:type="dxa"/>
          </w:tcPr>
          <w:p w14:paraId="79C44ACE" w14:textId="77777777" w:rsidR="00D20F49" w:rsidRPr="00700ADF" w:rsidRDefault="00D20F49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of the placement</w:t>
            </w:r>
          </w:p>
        </w:tc>
        <w:tc>
          <w:tcPr>
            <w:tcW w:w="7371" w:type="dxa"/>
          </w:tcPr>
          <w:p w14:paraId="7A76CA40" w14:textId="77777777" w:rsidR="00D20F49" w:rsidRPr="00D20F49" w:rsidRDefault="00D20F49" w:rsidP="0072390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20F49">
              <w:rPr>
                <w:rFonts w:ascii="Arial" w:hAnsi="Arial" w:cs="Arial"/>
                <w:sz w:val="22"/>
                <w:szCs w:val="22"/>
              </w:rPr>
              <w:t xml:space="preserve">The Main duties of the post will involve seeing, diagnosing, and treating Obstetrics &amp; </w:t>
            </w:r>
            <w:proofErr w:type="spellStart"/>
            <w:r w:rsidRPr="00D20F49">
              <w:rPr>
                <w:rFonts w:ascii="Arial" w:hAnsi="Arial" w:cs="Arial"/>
                <w:sz w:val="22"/>
                <w:szCs w:val="22"/>
              </w:rPr>
              <w:t>Gynaecology</w:t>
            </w:r>
            <w:proofErr w:type="spellEnd"/>
            <w:r w:rsidRPr="00D20F49">
              <w:rPr>
                <w:rFonts w:ascii="Arial" w:hAnsi="Arial" w:cs="Arial"/>
                <w:sz w:val="22"/>
                <w:szCs w:val="22"/>
              </w:rPr>
              <w:t xml:space="preserve"> patients, referring to other clinicians or general practitioners where appropriate, under direct or indirect supervision of Consultants.</w:t>
            </w:r>
          </w:p>
          <w:p w14:paraId="3A39FE8C" w14:textId="77777777" w:rsidR="00D20F49" w:rsidRPr="00D20F49" w:rsidRDefault="00D20F49" w:rsidP="00EB61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0F49">
              <w:rPr>
                <w:rFonts w:ascii="Arial" w:hAnsi="Arial" w:cs="Arial"/>
                <w:sz w:val="22"/>
                <w:szCs w:val="22"/>
              </w:rPr>
              <w:t xml:space="preserve">Normal day duties are varied and include </w:t>
            </w:r>
            <w:proofErr w:type="spellStart"/>
            <w:r w:rsidRPr="00D20F49">
              <w:rPr>
                <w:rFonts w:ascii="Arial" w:hAnsi="Arial" w:cs="Arial"/>
                <w:sz w:val="22"/>
                <w:szCs w:val="22"/>
              </w:rPr>
              <w:t>Gynaecology</w:t>
            </w:r>
            <w:proofErr w:type="spellEnd"/>
            <w:r w:rsidRPr="00D20F49">
              <w:rPr>
                <w:rFonts w:ascii="Arial" w:hAnsi="Arial" w:cs="Arial"/>
                <w:sz w:val="22"/>
                <w:szCs w:val="22"/>
              </w:rPr>
              <w:t xml:space="preserve"> ward work, post-natal ward work, outpatient clinics and assisting in theatre. On call duties comprise ward cover, admissions and assisting in emergency caesarean sections</w:t>
            </w:r>
          </w:p>
        </w:tc>
      </w:tr>
      <w:tr w:rsidR="009153D2" w:rsidRPr="00700ADF" w14:paraId="7957F1FB" w14:textId="77777777" w:rsidTr="00D20F49">
        <w:trPr>
          <w:trHeight w:val="144"/>
        </w:trPr>
        <w:tc>
          <w:tcPr>
            <w:tcW w:w="1809" w:type="dxa"/>
          </w:tcPr>
          <w:p w14:paraId="06C70D64" w14:textId="77777777" w:rsidR="009153D2" w:rsidRPr="00700ADF" w:rsidRDefault="009153D2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Typical working pattern in this placement</w:t>
            </w:r>
          </w:p>
        </w:tc>
        <w:tc>
          <w:tcPr>
            <w:tcW w:w="7371" w:type="dxa"/>
          </w:tcPr>
          <w:p w14:paraId="1D59728C" w14:textId="77777777" w:rsidR="009153D2" w:rsidRPr="009153D2" w:rsidRDefault="009153D2" w:rsidP="007239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153D2">
              <w:rPr>
                <w:rFonts w:ascii="Arial" w:hAnsi="Arial" w:cs="Arial"/>
                <w:sz w:val="22"/>
                <w:szCs w:val="22"/>
              </w:rPr>
              <w:t xml:space="preserve">During the week there will be a mixture of all the above duties. </w:t>
            </w:r>
          </w:p>
          <w:p w14:paraId="0B8C27B3" w14:textId="77777777" w:rsidR="009153D2" w:rsidRPr="003B2407" w:rsidRDefault="009153D2" w:rsidP="003B240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2407">
              <w:rPr>
                <w:rFonts w:ascii="Arial" w:hAnsi="Arial" w:cs="Arial"/>
                <w:b/>
                <w:sz w:val="22"/>
                <w:szCs w:val="22"/>
              </w:rPr>
              <w:t xml:space="preserve">On call requirements: </w:t>
            </w:r>
          </w:p>
          <w:p w14:paraId="1ADBB268" w14:textId="77777777" w:rsidR="009153D2" w:rsidRPr="009153D2" w:rsidRDefault="009153D2" w:rsidP="003B240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153D2">
              <w:rPr>
                <w:rFonts w:ascii="Arial" w:hAnsi="Arial" w:cs="Arial"/>
                <w:sz w:val="22"/>
                <w:szCs w:val="22"/>
              </w:rPr>
              <w:t xml:space="preserve">The on call </w:t>
            </w:r>
            <w:proofErr w:type="spellStart"/>
            <w:r w:rsidRPr="009153D2">
              <w:rPr>
                <w:rFonts w:ascii="Arial" w:hAnsi="Arial" w:cs="Arial"/>
                <w:sz w:val="22"/>
                <w:szCs w:val="22"/>
              </w:rPr>
              <w:t>rota</w:t>
            </w:r>
            <w:proofErr w:type="spellEnd"/>
            <w:r w:rsidRPr="009153D2">
              <w:rPr>
                <w:rFonts w:ascii="Arial" w:hAnsi="Arial" w:cs="Arial"/>
                <w:sz w:val="22"/>
                <w:szCs w:val="22"/>
              </w:rPr>
              <w:t xml:space="preserve"> is relatively light in terms of weekends and nights, but there is generally a day on call every week</w:t>
            </w:r>
          </w:p>
        </w:tc>
      </w:tr>
      <w:tr w:rsidR="00D20F49" w:rsidRPr="00700ADF" w14:paraId="04A95DFA" w14:textId="77777777" w:rsidTr="00D20F49">
        <w:trPr>
          <w:trHeight w:val="144"/>
        </w:trPr>
        <w:tc>
          <w:tcPr>
            <w:tcW w:w="1809" w:type="dxa"/>
          </w:tcPr>
          <w:p w14:paraId="3DEB1ED9" w14:textId="77777777" w:rsidR="00D20F49" w:rsidRPr="00700ADF" w:rsidRDefault="00D20F49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Employer information</w:t>
            </w:r>
          </w:p>
        </w:tc>
        <w:tc>
          <w:tcPr>
            <w:tcW w:w="7371" w:type="dxa"/>
          </w:tcPr>
          <w:p w14:paraId="000B3DA2" w14:textId="77777777" w:rsidR="00D20F49" w:rsidRPr="005804F2" w:rsidRDefault="00D20F49" w:rsidP="00723902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</w:t>
            </w:r>
            <w:r>
              <w:rPr>
                <w:rFonts w:ascii="Arial" w:hAnsi="Arial" w:cs="Arial"/>
                <w:sz w:val="22"/>
                <w:szCs w:val="22"/>
              </w:rPr>
              <w:t xml:space="preserve">shire and East Hertfordshire.  </w:t>
            </w: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4A481850" w14:textId="77777777" w:rsidR="00D20F49" w:rsidRPr="005804F2" w:rsidRDefault="00D20F49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D99233" w14:textId="77777777" w:rsidR="00D20F49" w:rsidRPr="00C455BC" w:rsidRDefault="00D20F49" w:rsidP="0072390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17CA8D8A" w14:textId="77777777" w:rsidR="00D20F49" w:rsidRPr="00C455BC" w:rsidRDefault="000767EA" w:rsidP="00D20F4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7" w:tooltip="Link to Information about Hemel Hempstead Hospital" w:history="1">
              <w:r w:rsidR="00D20F49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50A4A6E5" w14:textId="77777777" w:rsidR="00D20F49" w:rsidRPr="00C455BC" w:rsidRDefault="000767EA" w:rsidP="00D20F4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8" w:tooltip="Link to Information about St Albans City Hospital" w:history="1">
              <w:r w:rsidR="00D20F49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57A38F22" w14:textId="77777777" w:rsidR="00D20F49" w:rsidRPr="00C455BC" w:rsidRDefault="000767EA" w:rsidP="00D20F49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9" w:tooltip="Link to Information about Watford General Hospital" w:history="1">
              <w:r w:rsidR="00D20F49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38B6F36D" w14:textId="77777777" w:rsidR="00D20F49" w:rsidRPr="005804F2" w:rsidRDefault="00D20F49" w:rsidP="00723902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5DA581E6" w14:textId="77777777" w:rsidR="00D20F49" w:rsidRPr="005804F2" w:rsidRDefault="00D20F49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804F2">
              <w:rPr>
                <w:rFonts w:ascii="Arial" w:hAnsi="Arial" w:cs="Arial"/>
                <w:sz w:val="22"/>
                <w:szCs w:val="22"/>
              </w:rPr>
              <w:t>linical services offered at Hemel Hempstead include:</w:t>
            </w:r>
          </w:p>
          <w:p w14:paraId="31754493" w14:textId="77777777" w:rsidR="00D20F49" w:rsidRPr="005804F2" w:rsidRDefault="00D20F49" w:rsidP="00D20F4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7AD48414" w14:textId="77777777" w:rsidR="00D20F49" w:rsidRPr="005804F2" w:rsidRDefault="00D20F49" w:rsidP="00D20F4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45DBFAD0" w14:textId="77777777" w:rsidR="00D20F49" w:rsidRPr="005804F2" w:rsidRDefault="00D20F49" w:rsidP="00D20F4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2331C7AB" w14:textId="77777777" w:rsidR="00D20F49" w:rsidRPr="005804F2" w:rsidRDefault="00D20F49" w:rsidP="00D20F4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47C5B740" w14:textId="77777777" w:rsidR="00D20F49" w:rsidRPr="005804F2" w:rsidRDefault="00D20F49" w:rsidP="00D20F4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lastRenderedPageBreak/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0713DAB6" w14:textId="77777777" w:rsidR="00D20F49" w:rsidRPr="005804F2" w:rsidRDefault="00D20F49" w:rsidP="00D20F4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MRI, ultrasound and non-urgent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804F2">
              <w:rPr>
                <w:rFonts w:ascii="Arial" w:hAnsi="Arial" w:cs="Arial"/>
                <w:sz w:val="22"/>
                <w:szCs w:val="22"/>
              </w:rPr>
              <w:t>athology.</w:t>
            </w:r>
          </w:p>
          <w:p w14:paraId="1FBA1E09" w14:textId="77777777" w:rsidR="00D20F49" w:rsidRPr="005804F2" w:rsidRDefault="00D20F49" w:rsidP="00EB6191">
            <w:pPr>
              <w:pStyle w:val="NormalWeb"/>
              <w:spacing w:before="24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421EEF4C" w14:textId="77777777" w:rsidR="00D20F49" w:rsidRPr="005804F2" w:rsidRDefault="00D20F49" w:rsidP="00723902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</w:t>
            </w:r>
            <w:r>
              <w:rPr>
                <w:rFonts w:ascii="Arial" w:hAnsi="Arial" w:cs="Arial"/>
                <w:sz w:val="22"/>
                <w:szCs w:val="22"/>
              </w:rPr>
              <w:t xml:space="preserve"> our elective care centre. C</w:t>
            </w:r>
            <w:r w:rsidRPr="005804F2">
              <w:rPr>
                <w:rFonts w:ascii="Arial" w:hAnsi="Arial" w:cs="Arial"/>
                <w:sz w:val="22"/>
                <w:szCs w:val="22"/>
              </w:rPr>
              <w:t>linical services offered include:</w:t>
            </w:r>
          </w:p>
          <w:p w14:paraId="37CF2102" w14:textId="77777777" w:rsidR="00D20F49" w:rsidRPr="005804F2" w:rsidRDefault="00D20F49" w:rsidP="00D20F49">
            <w:pPr>
              <w:pStyle w:val="NormalWeb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203220DF" w14:textId="77777777" w:rsidR="00D20F49" w:rsidRPr="005804F2" w:rsidRDefault="00D20F49" w:rsidP="00D20F49">
            <w:pPr>
              <w:pStyle w:val="Normal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3E23C801" w14:textId="77777777" w:rsidR="00D20F49" w:rsidRPr="005804F2" w:rsidRDefault="00D20F49" w:rsidP="00D20F49">
            <w:pPr>
              <w:pStyle w:val="Normal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7DBCA2A7" w14:textId="77777777" w:rsidR="00D20F49" w:rsidRPr="005804F2" w:rsidRDefault="00D20F49" w:rsidP="00D20F49">
            <w:pPr>
              <w:pStyle w:val="Normal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48B8EE22" w14:textId="77777777" w:rsidR="00D20F49" w:rsidRPr="005804F2" w:rsidRDefault="00D20F49" w:rsidP="00D20F49">
            <w:pPr>
              <w:pStyle w:val="Normal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99465CA" w14:textId="77777777" w:rsidR="00D20F49" w:rsidRPr="005804F2" w:rsidRDefault="00D20F49" w:rsidP="00D20F49">
            <w:pPr>
              <w:pStyle w:val="NormalWeb"/>
              <w:numPr>
                <w:ilvl w:val="0"/>
                <w:numId w:val="6"/>
              </w:numPr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mammography and blood and specimen collection.</w:t>
            </w:r>
          </w:p>
          <w:p w14:paraId="4D11F59C" w14:textId="77777777" w:rsidR="00D20F49" w:rsidRPr="005804F2" w:rsidRDefault="00D20F49" w:rsidP="00723902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45084BFF" w14:textId="77777777" w:rsidR="00D20F49" w:rsidRPr="005804F2" w:rsidRDefault="00D20F49" w:rsidP="00723902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6A5845CF" w14:textId="77777777" w:rsidR="00D20F49" w:rsidRPr="005804F2" w:rsidRDefault="00D20F49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804F2">
              <w:rPr>
                <w:rFonts w:ascii="Arial" w:hAnsi="Arial" w:cs="Arial"/>
                <w:sz w:val="22"/>
                <w:szCs w:val="22"/>
              </w:rPr>
              <w:t>linical services offered include:</w:t>
            </w:r>
          </w:p>
          <w:p w14:paraId="577AFDAD" w14:textId="77777777" w:rsidR="00D20F49" w:rsidRPr="005804F2" w:rsidRDefault="00D20F49" w:rsidP="00D20F4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2462A9C5" w14:textId="77777777" w:rsidR="00D20F49" w:rsidRPr="005804F2" w:rsidRDefault="00D20F49" w:rsidP="00D20F4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7817AED3" w14:textId="77777777" w:rsidR="00D20F49" w:rsidRPr="005804F2" w:rsidRDefault="00D20F49" w:rsidP="00D20F4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3F9AC0B3" w14:textId="77777777" w:rsidR="00D20F49" w:rsidRPr="005804F2" w:rsidRDefault="00D20F49" w:rsidP="00D20F4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2EDF6A2C" w14:textId="77777777" w:rsidR="00D20F49" w:rsidRPr="005804F2" w:rsidRDefault="00D20F49" w:rsidP="00D20F4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4BF8D6FA" w14:textId="77777777" w:rsidR="00D20F49" w:rsidRPr="005804F2" w:rsidRDefault="00D20F49" w:rsidP="00D20F4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245C091E" w14:textId="77777777" w:rsidR="00D20F49" w:rsidRPr="005804F2" w:rsidRDefault="00D20F49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D684A2" w14:textId="77777777" w:rsidR="00D20F49" w:rsidRDefault="00D20F49" w:rsidP="00723902">
            <w:pPr>
              <w:pStyle w:val="BodyText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>Together with our staff, patients, volunteers and health and social care partners, we strive to provide consistently good, safe care in a friendly, listening and informative way, as and when people need and want it and always with dignity and respect.</w:t>
            </w:r>
          </w:p>
          <w:p w14:paraId="35AB38A8" w14:textId="77777777" w:rsidR="00D20F49" w:rsidRPr="003778C1" w:rsidRDefault="00D20F49" w:rsidP="00723902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D20F49" w:rsidRPr="00356F61" w14:paraId="779F4333" w14:textId="77777777" w:rsidTr="00D20F49">
        <w:trPr>
          <w:trHeight w:val="144"/>
        </w:trPr>
        <w:tc>
          <w:tcPr>
            <w:tcW w:w="1809" w:type="dxa"/>
          </w:tcPr>
          <w:p w14:paraId="7086E43C" w14:textId="77777777" w:rsidR="00D20F49" w:rsidRPr="00FA46CC" w:rsidRDefault="00D20F49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7371" w:type="dxa"/>
          </w:tcPr>
          <w:p w14:paraId="01EEB648" w14:textId="77777777" w:rsidR="00D20F49" w:rsidRPr="00263296" w:rsidRDefault="00D20F49" w:rsidP="00723902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3DD38B99" w14:textId="77777777" w:rsidR="00D20F49" w:rsidRPr="00263296" w:rsidRDefault="00D20F49" w:rsidP="00723902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33E1EB79" w14:textId="77777777" w:rsidR="00D20F49" w:rsidRDefault="00D20F49" w:rsidP="00D20F49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7D1342D1" w14:textId="77777777" w:rsidR="003B2407" w:rsidRPr="00C914CD" w:rsidRDefault="003B2407" w:rsidP="003B240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914CD">
        <w:rPr>
          <w:rFonts w:ascii="Arial" w:hAnsi="Arial" w:cs="Arial"/>
          <w:sz w:val="22"/>
          <w:szCs w:val="22"/>
          <w:lang w:val="en-GB"/>
        </w:rPr>
        <w:t>It is important to note that this description is a typical example of your placement and may be subject to change.</w:t>
      </w:r>
    </w:p>
    <w:p w14:paraId="66F73F2A" w14:textId="1C3E3F64" w:rsidR="003B2407" w:rsidRPr="005C7053" w:rsidRDefault="003B2407" w:rsidP="003B2407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C7053">
        <w:rPr>
          <w:rFonts w:ascii="Arial" w:hAnsi="Arial" w:cs="Arial"/>
          <w:b/>
          <w:sz w:val="22"/>
          <w:szCs w:val="22"/>
        </w:rPr>
        <w:t xml:space="preserve">Jan </w:t>
      </w:r>
      <w:r w:rsidR="005A4459">
        <w:rPr>
          <w:rFonts w:ascii="Arial" w:hAnsi="Arial" w:cs="Arial"/>
          <w:b/>
          <w:sz w:val="22"/>
          <w:szCs w:val="22"/>
        </w:rPr>
        <w:t>2021</w:t>
      </w:r>
    </w:p>
    <w:p w14:paraId="363F162F" w14:textId="77777777" w:rsidR="003B2407" w:rsidRPr="00E85A32" w:rsidRDefault="003B2407" w:rsidP="003B240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42E071" w14:textId="77777777" w:rsidR="003B2407" w:rsidRDefault="003B2407" w:rsidP="00D20F49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sectPr w:rsidR="003B2407" w:rsidSect="00D20F49">
      <w:headerReference w:type="default" r:id="rId10"/>
      <w:pgSz w:w="11906" w:h="16838"/>
      <w:pgMar w:top="1135" w:right="1440" w:bottom="141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93FBA" w14:textId="77777777" w:rsidR="00D20F49" w:rsidRDefault="00D20F49" w:rsidP="00D20F49">
      <w:r>
        <w:separator/>
      </w:r>
    </w:p>
  </w:endnote>
  <w:endnote w:type="continuationSeparator" w:id="0">
    <w:p w14:paraId="766DB623" w14:textId="77777777" w:rsidR="00D20F49" w:rsidRDefault="00D20F49" w:rsidP="00D2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920F2" w14:textId="77777777" w:rsidR="00D20F49" w:rsidRDefault="00D20F49" w:rsidP="00D20F49">
      <w:r>
        <w:separator/>
      </w:r>
    </w:p>
  </w:footnote>
  <w:footnote w:type="continuationSeparator" w:id="0">
    <w:p w14:paraId="0BCA237C" w14:textId="77777777" w:rsidR="00D20F49" w:rsidRDefault="00D20F49" w:rsidP="00D2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D9530" w14:textId="47E735BC" w:rsidR="00D20F49" w:rsidRDefault="005A4459" w:rsidP="005A4459">
    <w:pPr>
      <w:pStyle w:val="Header"/>
    </w:pPr>
    <w:r>
      <w:rPr>
        <w:rFonts w:eastAsia="Arial"/>
        <w:noProof/>
        <w:szCs w:val="16"/>
      </w:rPr>
      <w:drawing>
        <wp:inline distT="0" distB="0" distL="0" distR="0" wp14:anchorId="15A77E40" wp14:editId="55A32568">
          <wp:extent cx="2438859" cy="657225"/>
          <wp:effectExtent l="0" t="0" r="0" b="0"/>
          <wp:docPr id="4" name="Picture 4" descr="C:\Users\goodierd.WHHT.000\AppData\Local\Microsoft\Windows\Temporary Internet Files\Content.Word\teamWestHerts_medical educ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odierd.WHHT.000\AppData\Local\Microsoft\Windows\Temporary Internet Files\Content.Word\teamWestHerts_medical educa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52" cy="66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object w:dxaOrig="2400" w:dyaOrig="1635" w14:anchorId="693CB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2" o:title=""/>
        </v:shape>
        <o:OLEObject Type="Embed" ProgID="MSPhotoEd.3" ShapeID="_x0000_i1025" DrawAspect="Content" ObjectID="_1677490757" r:id="rId3"/>
      </w:object>
    </w:r>
    <w:r>
      <w:t xml:space="preserve">         </w:t>
    </w:r>
    <w:r w:rsidRPr="00B75F72">
      <w:rPr>
        <w:noProof/>
        <w:lang w:val="en-GB" w:eastAsia="en-GB"/>
      </w:rPr>
      <w:drawing>
        <wp:inline distT="0" distB="0" distL="0" distR="0" wp14:anchorId="59BB34A7" wp14:editId="7DDFE09A">
          <wp:extent cx="1410335" cy="782786"/>
          <wp:effectExtent l="19050" t="0" r="0" b="0"/>
          <wp:docPr id="5" name="Picture 3" descr="deanery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anery logo small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1234" cy="78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7D10"/>
    <w:multiLevelType w:val="hybridMultilevel"/>
    <w:tmpl w:val="FA9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1A"/>
    <w:rsid w:val="000767EA"/>
    <w:rsid w:val="000C7A7F"/>
    <w:rsid w:val="001B39F2"/>
    <w:rsid w:val="003A51BF"/>
    <w:rsid w:val="003B2407"/>
    <w:rsid w:val="004301D4"/>
    <w:rsid w:val="004C55CB"/>
    <w:rsid w:val="005A4459"/>
    <w:rsid w:val="005D4214"/>
    <w:rsid w:val="0061182E"/>
    <w:rsid w:val="00691251"/>
    <w:rsid w:val="00731043"/>
    <w:rsid w:val="00770F1A"/>
    <w:rsid w:val="00875EA0"/>
    <w:rsid w:val="00885B52"/>
    <w:rsid w:val="008A11E0"/>
    <w:rsid w:val="008D4BAE"/>
    <w:rsid w:val="009153D2"/>
    <w:rsid w:val="009A009D"/>
    <w:rsid w:val="00C220DB"/>
    <w:rsid w:val="00C26657"/>
    <w:rsid w:val="00C53AFB"/>
    <w:rsid w:val="00CC1749"/>
    <w:rsid w:val="00D20F49"/>
    <w:rsid w:val="00D679A6"/>
    <w:rsid w:val="00DE737A"/>
    <w:rsid w:val="00E84BE7"/>
    <w:rsid w:val="00EB6191"/>
    <w:rsid w:val="00F06A0D"/>
    <w:rsid w:val="00F76D0D"/>
    <w:rsid w:val="00F976FA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6CC7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1A"/>
    <w:pPr>
      <w:spacing w:after="0" w:line="240" w:lineRule="auto"/>
    </w:pPr>
    <w:rPr>
      <w:rFonts w:ascii="Cambria" w:eastAsia="Times New Roman" w:hAnsi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0F1A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70F1A"/>
    <w:rPr>
      <w:rFonts w:eastAsia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CB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5E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5EA0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20F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49"/>
    <w:rPr>
      <w:rFonts w:ascii="Cambria" w:eastAsia="Times New Roman" w:hAnsi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F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49"/>
    <w:rPr>
      <w:rFonts w:ascii="Cambria" w:eastAsia="Times New Roman" w:hAnsi="Cambria"/>
      <w:lang w:val="en-US"/>
    </w:rPr>
  </w:style>
  <w:style w:type="paragraph" w:styleId="ListParagraph">
    <w:name w:val="List Paragraph"/>
    <w:basedOn w:val="Normal"/>
    <w:uiPriority w:val="34"/>
    <w:qFormat/>
    <w:rsid w:val="00D20F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hertshospitals.nhs.uk/about/our_hospital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hertshospitals.nhs.uk/about/our_hospitals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3654</Characters>
  <Application>Microsoft Office Word</Application>
  <DocSecurity>0</DocSecurity>
  <Lines>30</Lines>
  <Paragraphs>8</Paragraphs>
  <ScaleCrop>false</ScaleCrop>
  <Company>Imperial College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afwright</dc:creator>
  <cp:lastModifiedBy>GOODIER, David (WEST HERTFORDSHIRE HOSPITALS NHS TRUST)</cp:lastModifiedBy>
  <cp:revision>3</cp:revision>
  <cp:lastPrinted>2015-02-16T12:15:00Z</cp:lastPrinted>
  <dcterms:created xsi:type="dcterms:W3CDTF">2021-03-17T12:51:00Z</dcterms:created>
  <dcterms:modified xsi:type="dcterms:W3CDTF">2021-03-17T12:52:00Z</dcterms:modified>
</cp:coreProperties>
</file>