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89B" w:rsidRDefault="0072289B" w:rsidP="0072289B">
      <w:pPr>
        <w:tabs>
          <w:tab w:val="center" w:pos="5040"/>
          <w:tab w:val="right" w:pos="9900"/>
        </w:tabs>
      </w:pPr>
      <w:r>
        <w:t xml:space="preserve"> </w:t>
      </w:r>
      <w:r>
        <w:tab/>
      </w:r>
      <w:r>
        <w:tab/>
      </w:r>
    </w:p>
    <w:p w:rsidR="0072289B" w:rsidRDefault="0072289B" w:rsidP="0072289B">
      <w:pPr>
        <w:jc w:val="center"/>
        <w:rPr>
          <w:rFonts w:cs="Arial"/>
          <w:b/>
          <w:bCs/>
          <w:sz w:val="28"/>
          <w:szCs w:val="28"/>
        </w:rPr>
      </w:pPr>
    </w:p>
    <w:p w:rsidR="0072289B" w:rsidRDefault="0072289B" w:rsidP="0072289B">
      <w:pPr>
        <w:jc w:val="center"/>
        <w:rPr>
          <w:rFonts w:cs="Arial"/>
          <w:b/>
          <w:bCs/>
          <w:sz w:val="28"/>
          <w:szCs w:val="28"/>
        </w:rPr>
      </w:pPr>
      <w:r>
        <w:rPr>
          <w:rFonts w:cs="Arial"/>
          <w:b/>
          <w:bCs/>
          <w:sz w:val="28"/>
          <w:szCs w:val="28"/>
        </w:rPr>
        <w:t>East Anglia Foundation School</w:t>
      </w:r>
    </w:p>
    <w:p w:rsidR="0072289B" w:rsidRDefault="0072289B" w:rsidP="0072289B">
      <w:pPr>
        <w:jc w:val="center"/>
        <w:rPr>
          <w:rFonts w:cs="Arial"/>
          <w:b/>
          <w:bCs/>
          <w:sz w:val="28"/>
          <w:szCs w:val="28"/>
        </w:rPr>
      </w:pPr>
      <w:r>
        <w:rPr>
          <w:rFonts w:cs="Arial"/>
          <w:b/>
          <w:bCs/>
          <w:sz w:val="28"/>
          <w:szCs w:val="28"/>
        </w:rPr>
        <w:t xml:space="preserve">Individual Placement Description </w:t>
      </w:r>
    </w:p>
    <w:p w:rsidR="0072289B" w:rsidRDefault="0072289B" w:rsidP="0072289B">
      <w:pPr>
        <w:jc w:val="center"/>
        <w:rPr>
          <w:rFonts w:cs="Arial"/>
          <w:b/>
          <w:bCs/>
          <w:sz w:val="28"/>
          <w:szCs w:val="28"/>
        </w:rPr>
      </w:pPr>
    </w:p>
    <w:p w:rsidR="0072289B" w:rsidRDefault="0072289B" w:rsidP="0072289B">
      <w:pPr>
        <w:jc w:val="center"/>
        <w:rPr>
          <w:rFonts w:cs="Arial"/>
          <w:b/>
          <w:bCs/>
          <w:sz w:val="28"/>
          <w:szCs w:val="28"/>
        </w:rPr>
      </w:pPr>
      <w:r>
        <w:rPr>
          <w:rFonts w:cs="Arial"/>
          <w:b/>
          <w:bCs/>
          <w:sz w:val="28"/>
          <w:szCs w:val="28"/>
        </w:rPr>
        <w:t>Cambridge University Hospitals NHS Foundation Trust</w:t>
      </w:r>
    </w:p>
    <w:p w:rsidR="0072289B" w:rsidRDefault="0072289B" w:rsidP="0072289B">
      <w:pPr>
        <w:rPr>
          <w:rFonts w:cs="Arial"/>
          <w:b/>
          <w:bCs/>
          <w:sz w:val="22"/>
          <w:szCs w:val="22"/>
        </w:rPr>
      </w:pPr>
    </w:p>
    <w:p w:rsidR="0072289B" w:rsidRDefault="0072289B" w:rsidP="0072289B">
      <w:pPr>
        <w:rPr>
          <w:rFonts w:cs="Arial"/>
          <w:b/>
          <w:bCs/>
          <w:sz w:val="22"/>
          <w:szCs w:val="22"/>
        </w:rPr>
      </w:pPr>
      <w:bookmarkStart w:id="0" w:name="_GoBack"/>
      <w:bookmarkEnd w:id="0"/>
    </w:p>
    <w:tbl>
      <w:tblPr>
        <w:tblW w:w="8028" w:type="dxa"/>
        <w:tblInd w:w="-106" w:type="dxa"/>
        <w:tblLook w:val="01E0" w:firstRow="1" w:lastRow="1" w:firstColumn="1" w:lastColumn="1" w:noHBand="0" w:noVBand="0"/>
      </w:tblPr>
      <w:tblGrid>
        <w:gridCol w:w="3851"/>
        <w:gridCol w:w="4177"/>
      </w:tblGrid>
      <w:tr w:rsidR="0072289B" w:rsidTr="0072289B">
        <w:trPr>
          <w:trHeight w:val="144"/>
        </w:trPr>
        <w:tc>
          <w:tcPr>
            <w:tcW w:w="3851" w:type="dxa"/>
            <w:hideMark/>
          </w:tcPr>
          <w:p w:rsidR="0072289B" w:rsidRDefault="0072289B">
            <w:pPr>
              <w:jc w:val="both"/>
              <w:rPr>
                <w:rFonts w:cs="Arial"/>
                <w:b/>
                <w:bCs/>
                <w:lang w:val="en-US" w:eastAsia="en-US"/>
              </w:rPr>
            </w:pPr>
            <w:r>
              <w:rPr>
                <w:rFonts w:cs="Arial"/>
                <w:b/>
                <w:bCs/>
                <w:sz w:val="22"/>
                <w:szCs w:val="22"/>
              </w:rPr>
              <w:t>Placement</w:t>
            </w:r>
          </w:p>
        </w:tc>
        <w:tc>
          <w:tcPr>
            <w:tcW w:w="4177" w:type="dxa"/>
          </w:tcPr>
          <w:p w:rsidR="0072289B" w:rsidRDefault="0072289B">
            <w:pPr>
              <w:jc w:val="both"/>
              <w:rPr>
                <w:rFonts w:cs="Arial"/>
                <w:lang w:val="en-US" w:eastAsia="en-US"/>
              </w:rPr>
            </w:pPr>
            <w:r>
              <w:rPr>
                <w:rFonts w:cs="Arial"/>
              </w:rPr>
              <w:t>FY2 Oncology</w:t>
            </w:r>
          </w:p>
          <w:p w:rsidR="0072289B" w:rsidRDefault="0072289B">
            <w:pPr>
              <w:jc w:val="both"/>
              <w:rPr>
                <w:rFonts w:cs="Arial"/>
                <w:lang w:val="en-US" w:eastAsia="en-US"/>
              </w:rPr>
            </w:pPr>
          </w:p>
        </w:tc>
      </w:tr>
      <w:tr w:rsidR="0072289B" w:rsidTr="0072289B">
        <w:trPr>
          <w:trHeight w:val="144"/>
        </w:trPr>
        <w:tc>
          <w:tcPr>
            <w:tcW w:w="3851" w:type="dxa"/>
            <w:hideMark/>
          </w:tcPr>
          <w:p w:rsidR="0072289B" w:rsidRDefault="0072289B">
            <w:pPr>
              <w:rPr>
                <w:rFonts w:cs="Arial"/>
                <w:b/>
                <w:bCs/>
                <w:lang w:val="en-US" w:eastAsia="en-US"/>
              </w:rPr>
            </w:pPr>
            <w:r>
              <w:rPr>
                <w:rFonts w:cs="Arial"/>
                <w:b/>
                <w:bCs/>
                <w:sz w:val="22"/>
                <w:szCs w:val="22"/>
              </w:rPr>
              <w:t>The department</w:t>
            </w:r>
          </w:p>
        </w:tc>
        <w:tc>
          <w:tcPr>
            <w:tcW w:w="4177" w:type="dxa"/>
          </w:tcPr>
          <w:p w:rsidR="0072289B" w:rsidRDefault="0072289B">
            <w:pPr>
              <w:jc w:val="both"/>
              <w:rPr>
                <w:rFonts w:cs="Arial"/>
                <w:lang w:val="en-US" w:eastAsia="en-US"/>
              </w:rPr>
            </w:pPr>
            <w:r>
              <w:rPr>
                <w:rFonts w:cs="Arial"/>
                <w:sz w:val="22"/>
                <w:szCs w:val="22"/>
              </w:rPr>
              <w:t xml:space="preserve">The Oncology Department comprises outpatient facilities, a dedicated day unit, and radiotherapy facilities. There are over 40 Consultants (including Consultants with shared appointments with other Trusts). </w:t>
            </w:r>
          </w:p>
          <w:p w:rsidR="0072289B" w:rsidRDefault="0072289B">
            <w:pPr>
              <w:jc w:val="both"/>
              <w:rPr>
                <w:rFonts w:cs="Arial"/>
              </w:rPr>
            </w:pPr>
          </w:p>
          <w:p w:rsidR="0072289B" w:rsidRDefault="0072289B">
            <w:pPr>
              <w:jc w:val="both"/>
              <w:rPr>
                <w:rFonts w:cs="Arial"/>
              </w:rPr>
            </w:pPr>
            <w:r>
              <w:rPr>
                <w:rFonts w:cs="Arial"/>
                <w:sz w:val="22"/>
                <w:szCs w:val="22"/>
              </w:rPr>
              <w:t>The Department is supported by a bed complement of 34. Neuro-oncology patients are accommodated in designated beds within one of the neurosurgery wards. Two side rooms are also available for the administration of unsealed sources.</w:t>
            </w:r>
          </w:p>
          <w:p w:rsidR="0072289B" w:rsidRDefault="0072289B">
            <w:pPr>
              <w:jc w:val="both"/>
              <w:rPr>
                <w:rFonts w:cs="Arial"/>
              </w:rPr>
            </w:pPr>
            <w:r>
              <w:rPr>
                <w:rFonts w:cs="Arial"/>
                <w:sz w:val="22"/>
                <w:szCs w:val="22"/>
              </w:rPr>
              <w:t xml:space="preserve">The department operates a rota </w:t>
            </w:r>
            <w:proofErr w:type="spellStart"/>
            <w:r>
              <w:rPr>
                <w:rFonts w:cs="Arial"/>
                <w:sz w:val="22"/>
                <w:szCs w:val="22"/>
              </w:rPr>
              <w:t>for ward</w:t>
            </w:r>
            <w:proofErr w:type="spellEnd"/>
            <w:r>
              <w:rPr>
                <w:rFonts w:cs="Arial"/>
                <w:sz w:val="22"/>
                <w:szCs w:val="22"/>
              </w:rPr>
              <w:t xml:space="preserve"> cover of all oncology patients. For registrars, this consists of two weeks on the ward on a 1 in 8 rota, with at least two formal ward rounds per week and daily availability and responsibility for all admissions for chemotherapy and emergency admissions. The ward consultant works with the ward registrar supervising 3 Core Medical Trainees, 1 FY2 and 2 Clinical fellows</w:t>
            </w:r>
          </w:p>
          <w:p w:rsidR="0072289B" w:rsidRDefault="0072289B">
            <w:pPr>
              <w:rPr>
                <w:rFonts w:cs="Arial"/>
                <w:lang w:val="en-US" w:eastAsia="en-US"/>
              </w:rPr>
            </w:pPr>
          </w:p>
        </w:tc>
      </w:tr>
      <w:tr w:rsidR="0072289B" w:rsidTr="0072289B">
        <w:trPr>
          <w:trHeight w:val="144"/>
        </w:trPr>
        <w:tc>
          <w:tcPr>
            <w:tcW w:w="3851" w:type="dxa"/>
            <w:hideMark/>
          </w:tcPr>
          <w:p w:rsidR="0072289B" w:rsidRDefault="0072289B">
            <w:pPr>
              <w:rPr>
                <w:rFonts w:cs="Arial"/>
                <w:b/>
                <w:bCs/>
                <w:lang w:val="en-US" w:eastAsia="en-US"/>
              </w:rPr>
            </w:pPr>
            <w:r>
              <w:rPr>
                <w:rFonts w:cs="Arial"/>
                <w:b/>
                <w:bCs/>
                <w:sz w:val="22"/>
                <w:szCs w:val="22"/>
              </w:rPr>
              <w:t>The type of work to expect and learning opportunities</w:t>
            </w:r>
          </w:p>
        </w:tc>
        <w:tc>
          <w:tcPr>
            <w:tcW w:w="4177" w:type="dxa"/>
          </w:tcPr>
          <w:p w:rsidR="0072289B" w:rsidRDefault="0072289B">
            <w:pPr>
              <w:jc w:val="both"/>
              <w:rPr>
                <w:rFonts w:cs="Arial"/>
                <w:lang w:val="en-US" w:eastAsia="en-US"/>
              </w:rPr>
            </w:pPr>
            <w:r>
              <w:rPr>
                <w:rFonts w:cs="Arial"/>
                <w:sz w:val="22"/>
                <w:szCs w:val="22"/>
              </w:rPr>
              <w:t xml:space="preserve">The overall educational objectives of the F2 year are to provide the trainee with the knowledge, skills and attitudes to be able to </w:t>
            </w:r>
          </w:p>
          <w:p w:rsidR="0072289B" w:rsidRDefault="0072289B" w:rsidP="0072289B">
            <w:pPr>
              <w:numPr>
                <w:ilvl w:val="0"/>
                <w:numId w:val="10"/>
              </w:numPr>
              <w:jc w:val="both"/>
              <w:rPr>
                <w:rFonts w:cs="Arial"/>
              </w:rPr>
            </w:pPr>
            <w:r>
              <w:rPr>
                <w:rFonts w:cs="Arial"/>
                <w:sz w:val="22"/>
                <w:szCs w:val="22"/>
              </w:rPr>
              <w:t>Take a history and examine a patient</w:t>
            </w:r>
          </w:p>
          <w:p w:rsidR="0072289B" w:rsidRDefault="0072289B" w:rsidP="0072289B">
            <w:pPr>
              <w:numPr>
                <w:ilvl w:val="0"/>
                <w:numId w:val="11"/>
              </w:numPr>
              <w:jc w:val="both"/>
              <w:rPr>
                <w:rFonts w:cs="Arial"/>
              </w:rPr>
            </w:pPr>
            <w:r>
              <w:rPr>
                <w:rFonts w:cs="Arial"/>
                <w:sz w:val="22"/>
                <w:szCs w:val="22"/>
              </w:rPr>
              <w:t>Identify and synthesise problems</w:t>
            </w:r>
          </w:p>
          <w:p w:rsidR="0072289B" w:rsidRDefault="0072289B" w:rsidP="0072289B">
            <w:pPr>
              <w:numPr>
                <w:ilvl w:val="0"/>
                <w:numId w:val="11"/>
              </w:numPr>
              <w:jc w:val="both"/>
              <w:rPr>
                <w:rFonts w:cs="Arial"/>
              </w:rPr>
            </w:pPr>
            <w:r>
              <w:rPr>
                <w:rFonts w:cs="Arial"/>
                <w:sz w:val="22"/>
                <w:szCs w:val="22"/>
              </w:rPr>
              <w:t>Prescribe safely</w:t>
            </w:r>
          </w:p>
          <w:p w:rsidR="0072289B" w:rsidRDefault="0072289B" w:rsidP="0072289B">
            <w:pPr>
              <w:numPr>
                <w:ilvl w:val="0"/>
                <w:numId w:val="11"/>
              </w:numPr>
              <w:jc w:val="both"/>
              <w:rPr>
                <w:rFonts w:cs="Arial"/>
              </w:rPr>
            </w:pPr>
            <w:r>
              <w:rPr>
                <w:rFonts w:cs="Arial"/>
                <w:sz w:val="22"/>
                <w:szCs w:val="22"/>
              </w:rPr>
              <w:t xml:space="preserve">Keep an accurate and relevant medical record </w:t>
            </w:r>
          </w:p>
          <w:p w:rsidR="0072289B" w:rsidRPr="00985238" w:rsidRDefault="0072289B" w:rsidP="0072289B">
            <w:pPr>
              <w:numPr>
                <w:ilvl w:val="0"/>
                <w:numId w:val="11"/>
              </w:numPr>
              <w:jc w:val="both"/>
              <w:rPr>
                <w:rFonts w:cs="Arial"/>
              </w:rPr>
            </w:pPr>
            <w:r>
              <w:rPr>
                <w:rFonts w:cs="Arial"/>
                <w:sz w:val="22"/>
                <w:szCs w:val="22"/>
              </w:rPr>
              <w:t>Manage time and clinical priorities effectively</w:t>
            </w:r>
          </w:p>
          <w:p w:rsidR="00985238" w:rsidRDefault="00985238" w:rsidP="00985238">
            <w:pPr>
              <w:ind w:left="720"/>
              <w:jc w:val="both"/>
              <w:rPr>
                <w:rFonts w:cs="Arial"/>
              </w:rPr>
            </w:pPr>
          </w:p>
          <w:p w:rsidR="0072289B" w:rsidRDefault="0072289B" w:rsidP="0072289B">
            <w:pPr>
              <w:numPr>
                <w:ilvl w:val="0"/>
                <w:numId w:val="11"/>
              </w:numPr>
              <w:jc w:val="both"/>
              <w:rPr>
                <w:rFonts w:cs="Arial"/>
              </w:rPr>
            </w:pPr>
            <w:r>
              <w:rPr>
                <w:rFonts w:cs="Arial"/>
                <w:sz w:val="22"/>
                <w:szCs w:val="22"/>
              </w:rPr>
              <w:t xml:space="preserve">Communicate effectively with </w:t>
            </w:r>
            <w:r>
              <w:rPr>
                <w:rFonts w:cs="Arial"/>
                <w:sz w:val="22"/>
                <w:szCs w:val="22"/>
              </w:rPr>
              <w:lastRenderedPageBreak/>
              <w:t>patients, relatives and colleagues</w:t>
            </w:r>
          </w:p>
          <w:p w:rsidR="0072289B" w:rsidRDefault="0072289B" w:rsidP="0072289B">
            <w:pPr>
              <w:numPr>
                <w:ilvl w:val="0"/>
                <w:numId w:val="11"/>
              </w:numPr>
              <w:jc w:val="both"/>
              <w:rPr>
                <w:rFonts w:cs="Arial"/>
              </w:rPr>
            </w:pPr>
            <w:r>
              <w:rPr>
                <w:rFonts w:cs="Arial"/>
                <w:sz w:val="22"/>
                <w:szCs w:val="22"/>
              </w:rPr>
              <w:t>Use evidence, guidelines and audit to benefit patient care</w:t>
            </w:r>
          </w:p>
          <w:p w:rsidR="0072289B" w:rsidRDefault="0072289B" w:rsidP="0072289B">
            <w:pPr>
              <w:numPr>
                <w:ilvl w:val="0"/>
                <w:numId w:val="11"/>
              </w:numPr>
              <w:jc w:val="both"/>
              <w:rPr>
                <w:rFonts w:cs="Arial"/>
              </w:rPr>
            </w:pPr>
            <w:r>
              <w:rPr>
                <w:rFonts w:cs="Arial"/>
                <w:sz w:val="22"/>
                <w:szCs w:val="22"/>
              </w:rPr>
              <w:t>Act in a professional manner at all times</w:t>
            </w:r>
          </w:p>
          <w:p w:rsidR="0072289B" w:rsidRDefault="0072289B" w:rsidP="0072289B">
            <w:pPr>
              <w:numPr>
                <w:ilvl w:val="0"/>
                <w:numId w:val="11"/>
              </w:numPr>
              <w:jc w:val="both"/>
              <w:rPr>
                <w:rFonts w:cs="Arial"/>
              </w:rPr>
            </w:pPr>
            <w:r>
              <w:rPr>
                <w:rFonts w:cs="Arial"/>
                <w:sz w:val="22"/>
                <w:szCs w:val="22"/>
              </w:rPr>
              <w:t>Cope with ethical and legal issues which occur during the management of patients with general medical problems</w:t>
            </w:r>
          </w:p>
          <w:p w:rsidR="0072289B" w:rsidRDefault="0072289B" w:rsidP="0072289B">
            <w:pPr>
              <w:numPr>
                <w:ilvl w:val="0"/>
                <w:numId w:val="11"/>
              </w:numPr>
              <w:jc w:val="both"/>
              <w:rPr>
                <w:rFonts w:cs="Arial"/>
              </w:rPr>
            </w:pPr>
            <w:r>
              <w:rPr>
                <w:rFonts w:cs="Arial"/>
                <w:sz w:val="22"/>
                <w:szCs w:val="22"/>
              </w:rPr>
              <w:t>Educate patients effectively</w:t>
            </w:r>
          </w:p>
          <w:p w:rsidR="0072289B" w:rsidRDefault="0072289B" w:rsidP="0072289B">
            <w:pPr>
              <w:numPr>
                <w:ilvl w:val="0"/>
                <w:numId w:val="11"/>
              </w:numPr>
              <w:jc w:val="both"/>
              <w:rPr>
                <w:rFonts w:cs="Arial"/>
              </w:rPr>
            </w:pPr>
            <w:r>
              <w:rPr>
                <w:rFonts w:cs="Arial"/>
                <w:sz w:val="22"/>
                <w:szCs w:val="22"/>
              </w:rPr>
              <w:t>Become life-long learners and teachers</w:t>
            </w:r>
          </w:p>
          <w:p w:rsidR="0072289B" w:rsidRDefault="0072289B">
            <w:pPr>
              <w:rPr>
                <w:rFonts w:cs="Arial"/>
                <w:lang w:val="en-US" w:eastAsia="en-US"/>
              </w:rPr>
            </w:pPr>
          </w:p>
        </w:tc>
      </w:tr>
      <w:tr w:rsidR="0072289B" w:rsidTr="0072289B">
        <w:trPr>
          <w:trHeight w:val="144"/>
        </w:trPr>
        <w:tc>
          <w:tcPr>
            <w:tcW w:w="3851" w:type="dxa"/>
            <w:hideMark/>
          </w:tcPr>
          <w:p w:rsidR="0072289B" w:rsidRDefault="0072289B">
            <w:pPr>
              <w:jc w:val="both"/>
              <w:rPr>
                <w:rFonts w:cs="Arial"/>
                <w:b/>
                <w:bCs/>
                <w:lang w:val="en-US" w:eastAsia="en-US"/>
              </w:rPr>
            </w:pPr>
            <w:r>
              <w:rPr>
                <w:rFonts w:cs="Arial"/>
                <w:b/>
                <w:bCs/>
                <w:sz w:val="22"/>
                <w:szCs w:val="22"/>
              </w:rPr>
              <w:lastRenderedPageBreak/>
              <w:t>Where the placement is based</w:t>
            </w:r>
          </w:p>
        </w:tc>
        <w:tc>
          <w:tcPr>
            <w:tcW w:w="4177" w:type="dxa"/>
          </w:tcPr>
          <w:p w:rsidR="0072289B" w:rsidRDefault="0072289B">
            <w:pPr>
              <w:jc w:val="both"/>
              <w:rPr>
                <w:rFonts w:cs="Arial"/>
                <w:lang w:val="en-US" w:eastAsia="en-US"/>
              </w:rPr>
            </w:pPr>
            <w:r>
              <w:rPr>
                <w:rFonts w:cs="Arial"/>
              </w:rPr>
              <w:t xml:space="preserve">D9 Ward </w:t>
            </w:r>
            <w:proofErr w:type="spellStart"/>
            <w:r>
              <w:rPr>
                <w:rFonts w:cs="Arial"/>
              </w:rPr>
              <w:t>Addenbrooke’s</w:t>
            </w:r>
            <w:proofErr w:type="spellEnd"/>
            <w:r>
              <w:rPr>
                <w:rFonts w:cs="Arial"/>
              </w:rPr>
              <w:t xml:space="preserve"> Hospital</w:t>
            </w:r>
          </w:p>
          <w:p w:rsidR="0072289B" w:rsidRDefault="0072289B">
            <w:pPr>
              <w:jc w:val="both"/>
              <w:rPr>
                <w:rFonts w:cs="Arial"/>
                <w:lang w:val="en-US" w:eastAsia="en-US"/>
              </w:rPr>
            </w:pPr>
          </w:p>
        </w:tc>
      </w:tr>
      <w:tr w:rsidR="0072289B" w:rsidTr="0072289B">
        <w:trPr>
          <w:trHeight w:val="144"/>
        </w:trPr>
        <w:tc>
          <w:tcPr>
            <w:tcW w:w="3851" w:type="dxa"/>
            <w:hideMark/>
          </w:tcPr>
          <w:p w:rsidR="0072289B" w:rsidRDefault="0072289B">
            <w:pPr>
              <w:jc w:val="both"/>
              <w:rPr>
                <w:rFonts w:cs="Arial"/>
                <w:b/>
                <w:bCs/>
                <w:lang w:val="en-US" w:eastAsia="en-US"/>
              </w:rPr>
            </w:pPr>
            <w:r>
              <w:rPr>
                <w:rFonts w:cs="Arial"/>
                <w:b/>
                <w:bCs/>
                <w:sz w:val="22"/>
                <w:szCs w:val="22"/>
              </w:rPr>
              <w:t>Clinical Supervisor(s) for the placement</w:t>
            </w:r>
          </w:p>
        </w:tc>
        <w:tc>
          <w:tcPr>
            <w:tcW w:w="4177" w:type="dxa"/>
            <w:hideMark/>
          </w:tcPr>
          <w:p w:rsidR="0072289B" w:rsidRDefault="0072289B">
            <w:pPr>
              <w:jc w:val="both"/>
              <w:rPr>
                <w:rFonts w:cs="Arial"/>
                <w:lang w:val="en-US" w:eastAsia="en-US"/>
              </w:rPr>
            </w:pPr>
            <w:r>
              <w:rPr>
                <w:rFonts w:cs="Arial"/>
                <w:sz w:val="22"/>
                <w:szCs w:val="22"/>
              </w:rPr>
              <w:t>Dr Danish Mazhar/ Dr Luke Hughes-Davies</w:t>
            </w:r>
          </w:p>
        </w:tc>
      </w:tr>
      <w:tr w:rsidR="0072289B" w:rsidTr="0072289B">
        <w:trPr>
          <w:trHeight w:val="144"/>
        </w:trPr>
        <w:tc>
          <w:tcPr>
            <w:tcW w:w="3851" w:type="dxa"/>
            <w:hideMark/>
          </w:tcPr>
          <w:p w:rsidR="0072289B" w:rsidRDefault="0072289B">
            <w:pPr>
              <w:rPr>
                <w:rFonts w:cs="Arial"/>
                <w:b/>
                <w:bCs/>
                <w:lang w:val="en-US" w:eastAsia="en-US"/>
              </w:rPr>
            </w:pPr>
            <w:r>
              <w:rPr>
                <w:rFonts w:cs="Arial"/>
                <w:b/>
                <w:bCs/>
                <w:sz w:val="22"/>
                <w:szCs w:val="22"/>
              </w:rPr>
              <w:t>Main duties of the placement</w:t>
            </w:r>
          </w:p>
        </w:tc>
        <w:tc>
          <w:tcPr>
            <w:tcW w:w="4177" w:type="dxa"/>
          </w:tcPr>
          <w:p w:rsidR="0072289B" w:rsidRDefault="0072289B">
            <w:pPr>
              <w:jc w:val="both"/>
              <w:rPr>
                <w:rFonts w:cs="Arial"/>
                <w:lang w:val="en-US" w:eastAsia="en-US"/>
              </w:rPr>
            </w:pPr>
            <w:r>
              <w:rPr>
                <w:rFonts w:cs="Arial"/>
                <w:sz w:val="22"/>
                <w:szCs w:val="22"/>
              </w:rPr>
              <w:t>The FY2 doctor is responsible with other staff for the ward care of patients and the maintenance of the patient’s medical record. He/she will have opportunity to work with the consultants in outpatients clinics once per week. He/ she will be on call on a 1 in 8 basis (shared on call with Haematology).</w:t>
            </w:r>
          </w:p>
          <w:p w:rsidR="0072289B" w:rsidRDefault="0072289B">
            <w:pPr>
              <w:jc w:val="both"/>
              <w:rPr>
                <w:rFonts w:cs="Arial"/>
                <w:lang w:val="en-US" w:eastAsia="en-US"/>
              </w:rPr>
            </w:pPr>
          </w:p>
        </w:tc>
      </w:tr>
      <w:tr w:rsidR="0072289B" w:rsidTr="0072289B">
        <w:trPr>
          <w:trHeight w:val="144"/>
        </w:trPr>
        <w:tc>
          <w:tcPr>
            <w:tcW w:w="3851" w:type="dxa"/>
            <w:hideMark/>
          </w:tcPr>
          <w:p w:rsidR="0072289B" w:rsidRDefault="0072289B">
            <w:pPr>
              <w:jc w:val="both"/>
              <w:rPr>
                <w:rFonts w:cs="Arial"/>
                <w:b/>
                <w:bCs/>
                <w:lang w:val="en-US" w:eastAsia="en-US"/>
              </w:rPr>
            </w:pPr>
            <w:r>
              <w:rPr>
                <w:rFonts w:cs="Arial"/>
                <w:b/>
                <w:bCs/>
                <w:sz w:val="22"/>
                <w:szCs w:val="22"/>
              </w:rPr>
              <w:t>Typical working pattern in this placement</w:t>
            </w:r>
          </w:p>
        </w:tc>
        <w:tc>
          <w:tcPr>
            <w:tcW w:w="4177" w:type="dxa"/>
          </w:tcPr>
          <w:p w:rsidR="0072289B" w:rsidRDefault="0072289B">
            <w:pPr>
              <w:rPr>
                <w:rFonts w:cs="Arial"/>
                <w:lang w:val="en-US" w:eastAsia="en-US"/>
              </w:rPr>
            </w:pPr>
            <w:r>
              <w:rPr>
                <w:rFonts w:cs="Arial"/>
                <w:sz w:val="22"/>
                <w:szCs w:val="22"/>
              </w:rPr>
              <w:t>Typical working pattern in this post  e.g. ward rounds, clinics, theatre sessions</w:t>
            </w:r>
          </w:p>
          <w:p w:rsidR="0072289B" w:rsidRDefault="0072289B">
            <w:pPr>
              <w:rPr>
                <w:rFonts w:cs="Arial"/>
              </w:rPr>
            </w:pPr>
            <w:r>
              <w:rPr>
                <w:rFonts w:cs="Arial"/>
                <w:sz w:val="22"/>
                <w:szCs w:val="22"/>
              </w:rPr>
              <w:t xml:space="preserve">Daily/weekly/monthly (if applicable)         </w:t>
            </w:r>
          </w:p>
          <w:p w:rsidR="0072289B" w:rsidRDefault="0072289B">
            <w:pPr>
              <w:rPr>
                <w:rFonts w:cs="Arial"/>
              </w:rPr>
            </w:pPr>
          </w:p>
          <w:p w:rsidR="0072289B" w:rsidRDefault="0072289B">
            <w:pPr>
              <w:rPr>
                <w:rFonts w:cs="Arial"/>
                <w:i/>
                <w:iCs/>
                <w:sz w:val="18"/>
                <w:szCs w:val="18"/>
              </w:rPr>
            </w:pPr>
            <w:r>
              <w:rPr>
                <w:rFonts w:cs="Arial"/>
                <w:i/>
                <w:iCs/>
                <w:sz w:val="18"/>
                <w:szCs w:val="18"/>
              </w:rPr>
              <w:t xml:space="preserve">Daily: </w:t>
            </w:r>
          </w:p>
          <w:p w:rsidR="0072289B" w:rsidRDefault="0072289B">
            <w:pPr>
              <w:rPr>
                <w:rFonts w:cs="Arial"/>
                <w:i/>
                <w:iCs/>
                <w:sz w:val="18"/>
                <w:szCs w:val="18"/>
              </w:rPr>
            </w:pPr>
            <w:r>
              <w:rPr>
                <w:rFonts w:cs="Arial"/>
                <w:sz w:val="18"/>
                <w:szCs w:val="18"/>
              </w:rPr>
              <w:t>0900-0930 Handover</w:t>
            </w:r>
          </w:p>
          <w:p w:rsidR="0072289B" w:rsidRDefault="0072289B">
            <w:pPr>
              <w:rPr>
                <w:rFonts w:cs="Arial"/>
                <w:sz w:val="18"/>
                <w:szCs w:val="18"/>
              </w:rPr>
            </w:pPr>
            <w:r>
              <w:rPr>
                <w:rFonts w:cs="Arial"/>
                <w:sz w:val="18"/>
                <w:szCs w:val="18"/>
              </w:rPr>
              <w:t>0930- 1000Review of New Admissions</w:t>
            </w:r>
          </w:p>
          <w:p w:rsidR="0072289B" w:rsidRDefault="0072289B">
            <w:pPr>
              <w:rPr>
                <w:rFonts w:cs="Arial"/>
                <w:sz w:val="18"/>
                <w:szCs w:val="18"/>
              </w:rPr>
            </w:pPr>
            <w:r>
              <w:rPr>
                <w:rFonts w:cs="Arial"/>
                <w:sz w:val="18"/>
                <w:szCs w:val="18"/>
              </w:rPr>
              <w:t>1000- 1200 Ward Round</w:t>
            </w:r>
          </w:p>
          <w:p w:rsidR="0072289B" w:rsidRDefault="0072289B">
            <w:pPr>
              <w:rPr>
                <w:rFonts w:cs="Arial"/>
                <w:sz w:val="18"/>
                <w:szCs w:val="18"/>
              </w:rPr>
            </w:pPr>
            <w:r>
              <w:rPr>
                <w:rFonts w:cs="Arial"/>
                <w:sz w:val="18"/>
                <w:szCs w:val="18"/>
              </w:rPr>
              <w:t>1700-1730 Handover</w:t>
            </w:r>
          </w:p>
          <w:p w:rsidR="0072289B" w:rsidRDefault="0072289B">
            <w:pPr>
              <w:rPr>
                <w:rFonts w:cs="Arial"/>
                <w:sz w:val="18"/>
                <w:szCs w:val="18"/>
              </w:rPr>
            </w:pPr>
          </w:p>
          <w:p w:rsidR="0072289B" w:rsidRDefault="0072289B">
            <w:pPr>
              <w:rPr>
                <w:rFonts w:cs="Arial"/>
                <w:sz w:val="18"/>
                <w:szCs w:val="18"/>
              </w:rPr>
            </w:pPr>
            <w:r>
              <w:rPr>
                <w:rFonts w:cs="Arial"/>
                <w:sz w:val="18"/>
                <w:szCs w:val="18"/>
              </w:rPr>
              <w:t xml:space="preserve">Mon:   1300-1330 Palliative Care     Teaching    </w:t>
            </w:r>
          </w:p>
          <w:p w:rsidR="0072289B" w:rsidRDefault="0072289B">
            <w:pPr>
              <w:rPr>
                <w:rFonts w:cs="Arial"/>
                <w:sz w:val="18"/>
                <w:szCs w:val="18"/>
              </w:rPr>
            </w:pPr>
            <w:r>
              <w:rPr>
                <w:rFonts w:cs="Arial"/>
                <w:sz w:val="18"/>
                <w:szCs w:val="18"/>
              </w:rPr>
              <w:t>Tues:  0830-0900 X-ray Meeting</w:t>
            </w:r>
          </w:p>
          <w:p w:rsidR="0072289B" w:rsidRDefault="0072289B">
            <w:pPr>
              <w:rPr>
                <w:rFonts w:cs="Arial"/>
                <w:sz w:val="18"/>
                <w:szCs w:val="18"/>
              </w:rPr>
            </w:pPr>
            <w:r>
              <w:rPr>
                <w:rFonts w:cs="Arial"/>
                <w:sz w:val="18"/>
                <w:szCs w:val="18"/>
              </w:rPr>
              <w:t xml:space="preserve">           1300-1400 Seminar Series</w:t>
            </w:r>
          </w:p>
          <w:p w:rsidR="0072289B" w:rsidRDefault="0072289B">
            <w:pPr>
              <w:rPr>
                <w:rFonts w:cs="Arial"/>
                <w:sz w:val="18"/>
                <w:szCs w:val="18"/>
              </w:rPr>
            </w:pPr>
            <w:r>
              <w:rPr>
                <w:rFonts w:cs="Arial"/>
                <w:sz w:val="18"/>
                <w:szCs w:val="18"/>
              </w:rPr>
              <w:t xml:space="preserve">           1700-1745 Journal Club        </w:t>
            </w:r>
          </w:p>
          <w:p w:rsidR="0072289B" w:rsidRDefault="0072289B">
            <w:pPr>
              <w:rPr>
                <w:rFonts w:cs="Arial"/>
                <w:sz w:val="18"/>
                <w:szCs w:val="18"/>
              </w:rPr>
            </w:pPr>
            <w:r>
              <w:rPr>
                <w:rFonts w:cs="Arial"/>
                <w:sz w:val="18"/>
                <w:szCs w:val="18"/>
              </w:rPr>
              <w:t xml:space="preserve">Wed:   1300-1400 Grand Round      </w:t>
            </w:r>
          </w:p>
          <w:p w:rsidR="0072289B" w:rsidRDefault="0072289B">
            <w:pPr>
              <w:rPr>
                <w:rFonts w:cs="Arial"/>
                <w:sz w:val="18"/>
                <w:szCs w:val="18"/>
              </w:rPr>
            </w:pPr>
            <w:r>
              <w:rPr>
                <w:rFonts w:cs="Arial"/>
                <w:sz w:val="18"/>
                <w:szCs w:val="18"/>
              </w:rPr>
              <w:t>Thurs:  1300-1400 MRCP Teaching</w:t>
            </w:r>
          </w:p>
          <w:p w:rsidR="0072289B" w:rsidRDefault="0072289B">
            <w:pPr>
              <w:rPr>
                <w:rFonts w:cs="Arial"/>
                <w:sz w:val="18"/>
                <w:szCs w:val="18"/>
              </w:rPr>
            </w:pPr>
            <w:r>
              <w:rPr>
                <w:rFonts w:cs="Arial"/>
                <w:sz w:val="18"/>
                <w:szCs w:val="18"/>
              </w:rPr>
              <w:t xml:space="preserve">            1400-1700 Outpatients Clinic</w:t>
            </w:r>
          </w:p>
          <w:p w:rsidR="0072289B" w:rsidRDefault="0072289B">
            <w:pPr>
              <w:rPr>
                <w:rFonts w:cs="Arial"/>
                <w:sz w:val="20"/>
                <w:szCs w:val="20"/>
              </w:rPr>
            </w:pPr>
            <w:r>
              <w:rPr>
                <w:rFonts w:cs="Arial"/>
                <w:sz w:val="18"/>
                <w:szCs w:val="18"/>
              </w:rPr>
              <w:t>Fri:</w:t>
            </w:r>
            <w:r>
              <w:rPr>
                <w:rFonts w:cs="Arial"/>
                <w:sz w:val="20"/>
                <w:szCs w:val="20"/>
              </w:rPr>
              <w:t xml:space="preserve">                             </w:t>
            </w:r>
          </w:p>
          <w:p w:rsidR="0072289B" w:rsidRDefault="0072289B">
            <w:pPr>
              <w:rPr>
                <w:rFonts w:cs="Arial"/>
              </w:rPr>
            </w:pPr>
          </w:p>
          <w:p w:rsidR="0072289B" w:rsidRDefault="0072289B">
            <w:pPr>
              <w:rPr>
                <w:rFonts w:cs="Arial"/>
                <w:lang w:val="en-US" w:eastAsia="en-US"/>
              </w:rPr>
            </w:pPr>
            <w:r>
              <w:rPr>
                <w:rFonts w:cs="Arial"/>
                <w:i/>
                <w:iCs/>
                <w:sz w:val="22"/>
                <w:szCs w:val="22"/>
              </w:rPr>
              <w:t>On call requirements:</w:t>
            </w:r>
            <w:r>
              <w:rPr>
                <w:rFonts w:cs="Arial"/>
                <w:sz w:val="22"/>
                <w:szCs w:val="22"/>
              </w:rPr>
              <w:t xml:space="preserve"> 1 in 8 for Oncology/ </w:t>
            </w:r>
            <w:proofErr w:type="spellStart"/>
            <w:r>
              <w:rPr>
                <w:rFonts w:cs="Arial"/>
                <w:sz w:val="22"/>
                <w:szCs w:val="22"/>
              </w:rPr>
              <w:t>Haemetology</w:t>
            </w:r>
            <w:proofErr w:type="spellEnd"/>
            <w:r>
              <w:rPr>
                <w:rFonts w:cs="Arial"/>
                <w:sz w:val="22"/>
                <w:szCs w:val="22"/>
              </w:rPr>
              <w:t xml:space="preserve"> (late days/ nights)</w:t>
            </w:r>
          </w:p>
        </w:tc>
      </w:tr>
      <w:tr w:rsidR="0072289B" w:rsidTr="0072289B">
        <w:trPr>
          <w:trHeight w:val="144"/>
        </w:trPr>
        <w:tc>
          <w:tcPr>
            <w:tcW w:w="3851" w:type="dxa"/>
            <w:hideMark/>
          </w:tcPr>
          <w:p w:rsidR="0072289B" w:rsidRDefault="0072289B">
            <w:pPr>
              <w:rPr>
                <w:rFonts w:cs="Arial"/>
                <w:b/>
                <w:bCs/>
                <w:lang w:val="en-US" w:eastAsia="en-US"/>
              </w:rPr>
            </w:pPr>
            <w:r>
              <w:rPr>
                <w:rFonts w:cs="Arial"/>
                <w:b/>
                <w:bCs/>
                <w:sz w:val="22"/>
                <w:szCs w:val="22"/>
              </w:rPr>
              <w:t>Employer information</w:t>
            </w:r>
          </w:p>
        </w:tc>
        <w:tc>
          <w:tcPr>
            <w:tcW w:w="4177" w:type="dxa"/>
          </w:tcPr>
          <w:p w:rsidR="0072289B" w:rsidRDefault="0072289B">
            <w:pPr>
              <w:jc w:val="both"/>
              <w:rPr>
                <w:rFonts w:cs="Arial"/>
                <w:snapToGrid w:val="0"/>
                <w:lang w:val="en-US" w:eastAsia="en-US"/>
              </w:rPr>
            </w:pPr>
            <w:proofErr w:type="spellStart"/>
            <w:r>
              <w:rPr>
                <w:rFonts w:cs="Arial"/>
                <w:snapToGrid w:val="0"/>
                <w:sz w:val="22"/>
                <w:szCs w:val="22"/>
              </w:rPr>
              <w:t>Addenbrooke’s</w:t>
            </w:r>
            <w:proofErr w:type="spellEnd"/>
            <w:r>
              <w:rPr>
                <w:rFonts w:cs="Arial"/>
                <w:snapToGrid w:val="0"/>
                <w:sz w:val="22"/>
                <w:szCs w:val="22"/>
              </w:rPr>
              <w:t xml:space="preserve"> is a thriving, modern NHS hospital based in Cambridge England.</w:t>
            </w:r>
          </w:p>
          <w:p w:rsidR="0072289B" w:rsidRDefault="0072289B">
            <w:pPr>
              <w:jc w:val="both"/>
              <w:rPr>
                <w:rFonts w:cs="Arial"/>
                <w:snapToGrid w:val="0"/>
              </w:rPr>
            </w:pPr>
            <w:r>
              <w:rPr>
                <w:rFonts w:cs="Arial"/>
                <w:snapToGrid w:val="0"/>
                <w:sz w:val="22"/>
                <w:szCs w:val="22"/>
              </w:rPr>
              <w:t xml:space="preserve">The hospital fulfils a number of important functions. It is the local </w:t>
            </w:r>
            <w:r>
              <w:rPr>
                <w:rFonts w:cs="Arial"/>
                <w:snapToGrid w:val="0"/>
                <w:sz w:val="22"/>
                <w:szCs w:val="22"/>
              </w:rPr>
              <w:lastRenderedPageBreak/>
              <w:t>hospital for people living in the Cambridge area, it is a specialist centre for a regional, national and international population, it is the teaching hospital for the University of Cambridge, and it is a world-class centre for medical research.</w:t>
            </w:r>
          </w:p>
          <w:p w:rsidR="0072289B" w:rsidRDefault="0072289B">
            <w:pPr>
              <w:pStyle w:val="BodyText"/>
              <w:rPr>
                <w:rFonts w:ascii="Arial" w:hAnsi="Arial" w:cs="Arial"/>
                <w:lang w:val="en-US"/>
              </w:rPr>
            </w:pPr>
          </w:p>
          <w:p w:rsidR="0072289B" w:rsidRDefault="0072289B">
            <w:pPr>
              <w:pStyle w:val="BodyText"/>
              <w:rPr>
                <w:rFonts w:ascii="Arial" w:hAnsi="Arial" w:cs="Arial"/>
              </w:rPr>
            </w:pPr>
          </w:p>
        </w:tc>
      </w:tr>
    </w:tbl>
    <w:p w:rsidR="0072289B" w:rsidRDefault="0072289B" w:rsidP="0072289B">
      <w:pPr>
        <w:rPr>
          <w:rFonts w:cs="Arial"/>
          <w:sz w:val="22"/>
          <w:szCs w:val="22"/>
          <w:lang w:val="en-US" w:eastAsia="en-US"/>
        </w:rPr>
      </w:pPr>
    </w:p>
    <w:p w:rsidR="0072289B" w:rsidRDefault="0072289B" w:rsidP="0072289B">
      <w:pPr>
        <w:rPr>
          <w:rFonts w:cs="Arial"/>
          <w:sz w:val="22"/>
          <w:szCs w:val="22"/>
        </w:rPr>
      </w:pPr>
      <w:r>
        <w:rPr>
          <w:rFonts w:cs="Arial"/>
          <w:sz w:val="22"/>
          <w:szCs w:val="22"/>
        </w:rPr>
        <w:t>It is important to note that this description is a typical example of your placement and may be subject to change.</w:t>
      </w:r>
    </w:p>
    <w:p w:rsidR="0072289B" w:rsidRDefault="0072289B" w:rsidP="0072289B">
      <w:pPr>
        <w:rPr>
          <w:rFonts w:ascii="Cambria" w:hAnsi="Cambria"/>
        </w:rPr>
      </w:pPr>
    </w:p>
    <w:p w:rsidR="00DF21D4" w:rsidRPr="0072289B" w:rsidRDefault="00DF21D4" w:rsidP="0072289B"/>
    <w:sectPr w:rsidR="00DF21D4" w:rsidRPr="0072289B"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 w:numId="9">
    <w:abstractNumId w:val="3"/>
  </w:num>
  <w:num w:numId="10">
    <w:abstractNumId w:val="4"/>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72289B"/>
    <w:rsid w:val="007363F6"/>
    <w:rsid w:val="007950BD"/>
    <w:rsid w:val="008206BB"/>
    <w:rsid w:val="0085290E"/>
    <w:rsid w:val="008C3E0E"/>
    <w:rsid w:val="008F2E22"/>
    <w:rsid w:val="00967A91"/>
    <w:rsid w:val="00985238"/>
    <w:rsid w:val="009919DF"/>
    <w:rsid w:val="00A65291"/>
    <w:rsid w:val="00AB50E2"/>
    <w:rsid w:val="00AB523E"/>
    <w:rsid w:val="00BC5EC3"/>
    <w:rsid w:val="00C2247A"/>
    <w:rsid w:val="00CA7EB2"/>
    <w:rsid w:val="00D22CF2"/>
    <w:rsid w:val="00DF21D4"/>
    <w:rsid w:val="00E2750E"/>
    <w:rsid w:val="00EB508F"/>
    <w:rsid w:val="00EC665C"/>
    <w:rsid w:val="00EC67FF"/>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5474">
      <w:bodyDiv w:val="1"/>
      <w:marLeft w:val="0"/>
      <w:marRight w:val="0"/>
      <w:marTop w:val="0"/>
      <w:marBottom w:val="0"/>
      <w:divBdr>
        <w:top w:val="none" w:sz="0" w:space="0" w:color="auto"/>
        <w:left w:val="none" w:sz="0" w:space="0" w:color="auto"/>
        <w:bottom w:val="none" w:sz="0" w:space="0" w:color="auto"/>
        <w:right w:val="none" w:sz="0" w:space="0" w:color="auto"/>
      </w:divBdr>
    </w:div>
    <w:div w:id="59521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2016-09-21T08:45:00Z</dcterms:created>
  <dcterms:modified xsi:type="dcterms:W3CDTF">2016-09-21T08:45:00Z</dcterms:modified>
</cp:coreProperties>
</file>