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6C5F0" w14:textId="77777777" w:rsidR="00CF2557" w:rsidRPr="00A9665D" w:rsidRDefault="00CF2557" w:rsidP="00347511">
      <w:pPr>
        <w:tabs>
          <w:tab w:val="center" w:pos="5040"/>
          <w:tab w:val="left" w:pos="9630"/>
          <w:tab w:val="right" w:pos="9900"/>
          <w:tab w:val="right" w:pos="10466"/>
        </w:tabs>
        <w:rPr>
          <w:lang w:val="en-GB"/>
        </w:rPr>
      </w:pPr>
      <w:r w:rsidRPr="00A9665D">
        <w:rPr>
          <w:lang w:val="en-GB"/>
        </w:rPr>
        <w:t xml:space="preserve">                                                                   </w:t>
      </w:r>
    </w:p>
    <w:p w14:paraId="2A1AAF2A" w14:textId="279DFC12" w:rsidR="0014791D" w:rsidRPr="00FA46CC" w:rsidRDefault="007A6E68" w:rsidP="001479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14791D" w:rsidRPr="00FA46CC">
        <w:rPr>
          <w:rFonts w:ascii="Arial" w:hAnsi="Arial" w:cs="Arial"/>
          <w:sz w:val="22"/>
          <w:szCs w:val="22"/>
        </w:rPr>
        <w:t xml:space="preserve">Individual Placement Description </w:t>
      </w:r>
      <w:r w:rsidR="0014791D">
        <w:rPr>
          <w:rFonts w:ascii="Arial" w:hAnsi="Arial" w:cs="Arial"/>
          <w:sz w:val="22"/>
          <w:szCs w:val="22"/>
        </w:rPr>
        <w:t xml:space="preserve">- </w:t>
      </w:r>
      <w:r w:rsidR="0014791D" w:rsidRPr="00FA46CC">
        <w:rPr>
          <w:rFonts w:ascii="Arial" w:hAnsi="Arial" w:cs="Arial"/>
          <w:sz w:val="22"/>
          <w:szCs w:val="22"/>
        </w:rPr>
        <w:t>West Hertfordshire Hospitals NHS Trust</w:t>
      </w:r>
    </w:p>
    <w:p w14:paraId="5CBEA3B7" w14:textId="77777777" w:rsidR="00CF2557" w:rsidRPr="00A9665D" w:rsidRDefault="00CF2557" w:rsidP="0038557A">
      <w:pPr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789"/>
      </w:tblGrid>
      <w:tr w:rsidR="00CF2557" w:rsidRPr="00A9665D" w14:paraId="0D4024F0" w14:textId="77777777" w:rsidTr="00E85A32">
        <w:trPr>
          <w:trHeight w:val="144"/>
        </w:trPr>
        <w:tc>
          <w:tcPr>
            <w:tcW w:w="1809" w:type="dxa"/>
          </w:tcPr>
          <w:p w14:paraId="189B8BEF" w14:textId="77777777" w:rsidR="00CF2557" w:rsidRPr="00A9665D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Placement </w:t>
            </w:r>
          </w:p>
        </w:tc>
        <w:tc>
          <w:tcPr>
            <w:tcW w:w="8789" w:type="dxa"/>
          </w:tcPr>
          <w:p w14:paraId="22540B3F" w14:textId="77777777" w:rsidR="005748FE" w:rsidRPr="00A9665D" w:rsidRDefault="0045799D" w:rsidP="00347511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F2 Ophthalmology</w:t>
            </w:r>
          </w:p>
        </w:tc>
      </w:tr>
      <w:tr w:rsidR="00CF2557" w:rsidRPr="00A9665D" w14:paraId="7AF828D2" w14:textId="77777777" w:rsidTr="00E85A32">
        <w:trPr>
          <w:trHeight w:val="144"/>
        </w:trPr>
        <w:tc>
          <w:tcPr>
            <w:tcW w:w="1809" w:type="dxa"/>
          </w:tcPr>
          <w:p w14:paraId="70D5D5BD" w14:textId="77777777" w:rsidR="00CF2557" w:rsidRPr="00A9665D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The department</w:t>
            </w:r>
          </w:p>
        </w:tc>
        <w:tc>
          <w:tcPr>
            <w:tcW w:w="8789" w:type="dxa"/>
          </w:tcPr>
          <w:p w14:paraId="5675A999" w14:textId="77777777" w:rsidR="005748FE" w:rsidRPr="00A9665D" w:rsidRDefault="0045799D" w:rsidP="0034751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 xml:space="preserve">4 consultants with specialist interests in paediatrics, </w:t>
            </w:r>
            <w:proofErr w:type="spellStart"/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oculoplastics</w:t>
            </w:r>
            <w:proofErr w:type="spellEnd"/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, medical retina and glaucoma. There is an acute eye clinic morning and afternoon five days a week, and general/specialist/laser clinics throughout the week. No on call service.</w:t>
            </w:r>
          </w:p>
        </w:tc>
      </w:tr>
      <w:tr w:rsidR="00347511" w:rsidRPr="00A9665D" w14:paraId="069079E4" w14:textId="77777777" w:rsidTr="00723902">
        <w:trPr>
          <w:trHeight w:val="144"/>
        </w:trPr>
        <w:tc>
          <w:tcPr>
            <w:tcW w:w="1809" w:type="dxa"/>
          </w:tcPr>
          <w:p w14:paraId="1D43031E" w14:textId="77777777" w:rsidR="00347511" w:rsidRPr="00A9665D" w:rsidRDefault="00347511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8789" w:type="dxa"/>
          </w:tcPr>
          <w:p w14:paraId="2EDB4F12" w14:textId="77777777" w:rsidR="00347511" w:rsidRPr="00A9665D" w:rsidRDefault="00347511" w:rsidP="007239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</w:p>
          <w:p w14:paraId="2E752FB8" w14:textId="77777777" w:rsidR="00347511" w:rsidRPr="00A9665D" w:rsidRDefault="00347511" w:rsidP="00347511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Watford General Hospital</w:t>
            </w:r>
          </w:p>
          <w:p w14:paraId="60B478F0" w14:textId="77777777" w:rsidR="00347511" w:rsidRPr="00A9665D" w:rsidRDefault="00347511" w:rsidP="00347511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 xml:space="preserve">The trainee will be based at St Albans General Hospital one day a week. </w:t>
            </w:r>
          </w:p>
        </w:tc>
      </w:tr>
      <w:tr w:rsidR="00CF2557" w:rsidRPr="00A9665D" w14:paraId="363EE82E" w14:textId="77777777" w:rsidTr="00E85A32">
        <w:trPr>
          <w:trHeight w:val="144"/>
        </w:trPr>
        <w:tc>
          <w:tcPr>
            <w:tcW w:w="1809" w:type="dxa"/>
          </w:tcPr>
          <w:p w14:paraId="6FA0C61D" w14:textId="77777777" w:rsidR="00CF2557" w:rsidRPr="00A9665D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The type of work to expect and learning opportunities</w:t>
            </w:r>
          </w:p>
        </w:tc>
        <w:tc>
          <w:tcPr>
            <w:tcW w:w="8789" w:type="dxa"/>
          </w:tcPr>
          <w:p w14:paraId="05DD3FC6" w14:textId="77777777" w:rsidR="0045799D" w:rsidRPr="00A9665D" w:rsidRDefault="0045799D" w:rsidP="0045799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FY2s are supernumerary so this is very much a training job. Mostly clinic-based with registrar or consultant supervision. One observational session per week in theatre.</w:t>
            </w:r>
          </w:p>
          <w:p w14:paraId="13E43E83" w14:textId="77777777" w:rsidR="00CF2557" w:rsidRPr="00A9665D" w:rsidRDefault="00CF2557" w:rsidP="005748F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2557" w:rsidRPr="00A9665D" w14:paraId="1CBA9E6B" w14:textId="77777777" w:rsidTr="00E85A32">
        <w:trPr>
          <w:trHeight w:val="144"/>
        </w:trPr>
        <w:tc>
          <w:tcPr>
            <w:tcW w:w="1809" w:type="dxa"/>
          </w:tcPr>
          <w:p w14:paraId="265DF638" w14:textId="77777777" w:rsidR="00CF2557" w:rsidRPr="00A9665D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Supervisor(s)</w:t>
            </w:r>
          </w:p>
        </w:tc>
        <w:tc>
          <w:tcPr>
            <w:tcW w:w="8789" w:type="dxa"/>
          </w:tcPr>
          <w:p w14:paraId="7DBB7D16" w14:textId="77777777" w:rsidR="005748FE" w:rsidRPr="00A9665D" w:rsidRDefault="0045799D" w:rsidP="00347511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Miss Faye Barampouti</w:t>
            </w:r>
          </w:p>
        </w:tc>
      </w:tr>
      <w:tr w:rsidR="00CF2557" w:rsidRPr="00A9665D" w14:paraId="4735EA9F" w14:textId="77777777" w:rsidTr="00E85A32">
        <w:trPr>
          <w:trHeight w:val="144"/>
        </w:trPr>
        <w:tc>
          <w:tcPr>
            <w:tcW w:w="1809" w:type="dxa"/>
          </w:tcPr>
          <w:p w14:paraId="3E5C383A" w14:textId="77777777" w:rsidR="00CF2557" w:rsidRPr="00A9665D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of the placement</w:t>
            </w:r>
          </w:p>
        </w:tc>
        <w:tc>
          <w:tcPr>
            <w:tcW w:w="8789" w:type="dxa"/>
          </w:tcPr>
          <w:p w14:paraId="72E5DC3D" w14:textId="77777777" w:rsidR="00120C67" w:rsidRPr="00A9665D" w:rsidRDefault="0045799D" w:rsidP="00F738A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Assist in clinics.</w:t>
            </w:r>
          </w:p>
          <w:p w14:paraId="773F01D3" w14:textId="77777777" w:rsidR="005748FE" w:rsidRPr="00A9665D" w:rsidRDefault="005748FE" w:rsidP="00E85A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F2557" w:rsidRPr="00A9665D" w14:paraId="2D819278" w14:textId="77777777" w:rsidTr="00E85A32">
        <w:trPr>
          <w:trHeight w:val="144"/>
        </w:trPr>
        <w:tc>
          <w:tcPr>
            <w:tcW w:w="1809" w:type="dxa"/>
          </w:tcPr>
          <w:p w14:paraId="7A76B00C" w14:textId="77777777" w:rsidR="00CF2557" w:rsidRPr="00A9665D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Typical working pattern in this placement</w:t>
            </w:r>
          </w:p>
        </w:tc>
        <w:tc>
          <w:tcPr>
            <w:tcW w:w="8789" w:type="dxa"/>
          </w:tcPr>
          <w:p w14:paraId="364CB7D8" w14:textId="77777777" w:rsidR="00F738A9" w:rsidRPr="00A9665D" w:rsidRDefault="00F738A9" w:rsidP="00F738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Mon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Urgent Eye clinic/ General clinic </w:t>
            </w:r>
          </w:p>
          <w:p w14:paraId="38359A22" w14:textId="77777777" w:rsidR="00F738A9" w:rsidRPr="00A9665D" w:rsidRDefault="00F738A9" w:rsidP="00F738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Tues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Theatre/ General clinic </w:t>
            </w:r>
          </w:p>
          <w:p w14:paraId="7B66DAD2" w14:textId="77777777" w:rsidR="00F738A9" w:rsidRPr="00A9665D" w:rsidRDefault="00F738A9" w:rsidP="00F738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Wed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General clinic/ Urgent Eye clinic </w:t>
            </w:r>
          </w:p>
          <w:p w14:paraId="33E5ADA4" w14:textId="77777777" w:rsidR="00F738A9" w:rsidRPr="00A9665D" w:rsidRDefault="00F738A9" w:rsidP="00F738A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Thurs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Paediatric clinic/ Orthoptics</w:t>
            </w:r>
          </w:p>
          <w:p w14:paraId="0D433018" w14:textId="77777777" w:rsidR="00F738A9" w:rsidRPr="00A9665D" w:rsidRDefault="00F738A9" w:rsidP="00347511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Fri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Teaching until 1130 only at the </w:t>
            </w:r>
            <w:proofErr w:type="spellStart"/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>Westen</w:t>
            </w:r>
            <w:proofErr w:type="spellEnd"/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 xml:space="preserve"> Eye Hospital </w:t>
            </w:r>
          </w:p>
          <w:p w14:paraId="6598AF14" w14:textId="77777777" w:rsidR="005748FE" w:rsidRPr="00A9665D" w:rsidRDefault="00F738A9" w:rsidP="00347511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On call requirements</w:t>
            </w:r>
            <w:r w:rsidRPr="00A9665D"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  <w:r w:rsidRPr="00A9665D">
              <w:rPr>
                <w:rFonts w:ascii="Arial" w:hAnsi="Arial" w:cs="Arial"/>
                <w:sz w:val="22"/>
                <w:szCs w:val="22"/>
                <w:lang w:val="en-GB"/>
              </w:rPr>
              <w:t xml:space="preserve"> Nil</w:t>
            </w:r>
          </w:p>
        </w:tc>
      </w:tr>
      <w:tr w:rsidR="00347511" w:rsidRPr="00A9665D" w14:paraId="63059F5A" w14:textId="77777777" w:rsidTr="00E85A32">
        <w:trPr>
          <w:trHeight w:val="144"/>
        </w:trPr>
        <w:tc>
          <w:tcPr>
            <w:tcW w:w="1809" w:type="dxa"/>
          </w:tcPr>
          <w:p w14:paraId="5EDCD744" w14:textId="77777777" w:rsidR="00347511" w:rsidRPr="00A9665D" w:rsidRDefault="00347511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9665D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Employer information</w:t>
            </w:r>
          </w:p>
        </w:tc>
        <w:tc>
          <w:tcPr>
            <w:tcW w:w="8789" w:type="dxa"/>
          </w:tcPr>
          <w:p w14:paraId="593B2517" w14:textId="77777777" w:rsidR="00347511" w:rsidRPr="005804F2" w:rsidRDefault="00347511" w:rsidP="00723902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4D0AD7F2" w14:textId="77777777" w:rsidR="00347511" w:rsidRPr="005804F2" w:rsidRDefault="00347511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0B2AAB" w14:textId="77777777" w:rsidR="00347511" w:rsidRPr="00C455BC" w:rsidRDefault="00347511" w:rsidP="0072390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2B70AE1A" w14:textId="77777777" w:rsidR="00347511" w:rsidRPr="00C455BC" w:rsidRDefault="007A6E68" w:rsidP="00723902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7" w:tooltip="Link to Information about Hemel Hempstead Hospital" w:history="1">
              <w:r w:rsidR="00347511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1CD3D5F7" w14:textId="77777777" w:rsidR="00347511" w:rsidRPr="00C455BC" w:rsidRDefault="007A6E68" w:rsidP="00723902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tooltip="Link to Information about St Albans City Hospital" w:history="1">
              <w:r w:rsidR="00347511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05C43941" w14:textId="77777777" w:rsidR="00347511" w:rsidRPr="00C455BC" w:rsidRDefault="007A6E68" w:rsidP="00723902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9" w:tooltip="Link to Information about Watford General Hospital" w:history="1">
              <w:r w:rsidR="00347511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53D521E4" w14:textId="77777777" w:rsidR="00347511" w:rsidRPr="005804F2" w:rsidRDefault="00347511" w:rsidP="00723902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32821945" w14:textId="77777777" w:rsidR="00347511" w:rsidRPr="005804F2" w:rsidRDefault="00347511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4410460E" w14:textId="77777777" w:rsidR="00347511" w:rsidRPr="005804F2" w:rsidRDefault="00347511" w:rsidP="0034751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3F5C66B2" w14:textId="77777777" w:rsidR="00347511" w:rsidRPr="005804F2" w:rsidRDefault="00347511" w:rsidP="0034751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56DC8BCF" w14:textId="77777777" w:rsidR="00347511" w:rsidRPr="005804F2" w:rsidRDefault="00347511" w:rsidP="0034751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65EC7989" w14:textId="77777777" w:rsidR="00347511" w:rsidRPr="005804F2" w:rsidRDefault="00347511" w:rsidP="0034751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3BFF67D8" w14:textId="77777777" w:rsidR="00347511" w:rsidRPr="005804F2" w:rsidRDefault="00347511" w:rsidP="0034751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503F9299" w14:textId="77777777" w:rsidR="00347511" w:rsidRPr="005804F2" w:rsidRDefault="00347511" w:rsidP="0034751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</w:t>
            </w:r>
            <w:proofErr w:type="gramStart"/>
            <w:r w:rsidRPr="005804F2">
              <w:rPr>
                <w:rFonts w:ascii="Arial" w:hAnsi="Arial" w:cs="Arial"/>
                <w:sz w:val="22"/>
                <w:szCs w:val="22"/>
              </w:rPr>
              <w:t>ultrasound</w:t>
            </w:r>
            <w:proofErr w:type="gramEnd"/>
            <w:r w:rsidRPr="005804F2">
              <w:rPr>
                <w:rFonts w:ascii="Arial" w:hAnsi="Arial" w:cs="Arial"/>
                <w:sz w:val="22"/>
                <w:szCs w:val="22"/>
              </w:rPr>
              <w:t xml:space="preserve">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31E7DC36" w14:textId="77777777" w:rsidR="00347511" w:rsidRPr="005804F2" w:rsidRDefault="00347511" w:rsidP="00723902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26F7DB49" w14:textId="77777777" w:rsidR="00347511" w:rsidRPr="005804F2" w:rsidRDefault="00347511" w:rsidP="00723902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0DA446EE" w14:textId="77777777" w:rsidR="00347511" w:rsidRPr="005804F2" w:rsidRDefault="00347511" w:rsidP="00347511">
            <w:pPr>
              <w:pStyle w:val="NormalWeb"/>
              <w:numPr>
                <w:ilvl w:val="0"/>
                <w:numId w:val="22"/>
              </w:numPr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7241CFE8" w14:textId="77777777" w:rsidR="00347511" w:rsidRPr="005804F2" w:rsidRDefault="00347511" w:rsidP="00347511">
            <w:pPr>
              <w:pStyle w:val="NormalWeb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61D1E101" w14:textId="77777777" w:rsidR="00347511" w:rsidRPr="005804F2" w:rsidRDefault="00347511" w:rsidP="00347511">
            <w:pPr>
              <w:pStyle w:val="NormalWeb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lastRenderedPageBreak/>
              <w:t>Minor injuries unit;</w:t>
            </w:r>
          </w:p>
          <w:p w14:paraId="4BB1C897" w14:textId="77777777" w:rsidR="00347511" w:rsidRPr="005804F2" w:rsidRDefault="00347511" w:rsidP="00347511">
            <w:pPr>
              <w:pStyle w:val="NormalWeb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7E6931E7" w14:textId="77777777" w:rsidR="00347511" w:rsidRPr="005804F2" w:rsidRDefault="00347511" w:rsidP="00347511">
            <w:pPr>
              <w:pStyle w:val="NormalWeb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4AC5E16" w14:textId="77777777" w:rsidR="00347511" w:rsidRPr="005804F2" w:rsidRDefault="00347511" w:rsidP="00347511">
            <w:pPr>
              <w:pStyle w:val="NormalWeb"/>
              <w:numPr>
                <w:ilvl w:val="0"/>
                <w:numId w:val="22"/>
              </w:numPr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03A22C84" w14:textId="77777777" w:rsidR="00347511" w:rsidRPr="005804F2" w:rsidRDefault="00347511" w:rsidP="00723902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7F92721B" w14:textId="77777777" w:rsidR="00347511" w:rsidRPr="005804F2" w:rsidRDefault="00347511" w:rsidP="00723902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303071D1" w14:textId="77777777" w:rsidR="00347511" w:rsidRPr="005804F2" w:rsidRDefault="00347511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4D8B2A14" w14:textId="77777777" w:rsidR="00347511" w:rsidRPr="005804F2" w:rsidRDefault="00347511" w:rsidP="003475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6EDA2238" w14:textId="77777777" w:rsidR="00347511" w:rsidRPr="005804F2" w:rsidRDefault="00347511" w:rsidP="003475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415FC032" w14:textId="77777777" w:rsidR="00347511" w:rsidRPr="005804F2" w:rsidRDefault="00347511" w:rsidP="003475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115D0FC4" w14:textId="77777777" w:rsidR="00347511" w:rsidRPr="005804F2" w:rsidRDefault="00347511" w:rsidP="003475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3A327E43" w14:textId="77777777" w:rsidR="00347511" w:rsidRPr="005804F2" w:rsidRDefault="00347511" w:rsidP="003475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3E22A2B0" w14:textId="77777777" w:rsidR="00347511" w:rsidRPr="005804F2" w:rsidRDefault="00347511" w:rsidP="00347511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51C80551" w14:textId="77777777" w:rsidR="00347511" w:rsidRPr="005804F2" w:rsidRDefault="00347511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80C3EE" w14:textId="77777777" w:rsidR="00347511" w:rsidRDefault="00347511" w:rsidP="00723902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>Together with our staff, patients, volunteers and health and social care partners, we strive to provide consistently good, safe care in a friendly, listening and informative way, as and when people need and want it and always with dignity and respect.</w:t>
            </w:r>
          </w:p>
          <w:p w14:paraId="43E92A39" w14:textId="77777777" w:rsidR="00347511" w:rsidRPr="00700ADF" w:rsidRDefault="00347511" w:rsidP="00723902">
            <w:pPr>
              <w:pStyle w:val="BodyText"/>
              <w:spacing w:line="276" w:lineRule="auto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47511" w:rsidRPr="00A9665D" w14:paraId="71BEC697" w14:textId="77777777" w:rsidTr="00E85A32">
        <w:trPr>
          <w:trHeight w:val="144"/>
        </w:trPr>
        <w:tc>
          <w:tcPr>
            <w:tcW w:w="1809" w:type="dxa"/>
          </w:tcPr>
          <w:p w14:paraId="69BF3269" w14:textId="77777777" w:rsidR="00347511" w:rsidRPr="00FA46CC" w:rsidRDefault="00347511" w:rsidP="007239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8789" w:type="dxa"/>
          </w:tcPr>
          <w:p w14:paraId="66FDC381" w14:textId="77777777" w:rsidR="00347511" w:rsidRPr="00263296" w:rsidRDefault="00347511" w:rsidP="00723902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30421224" w14:textId="77777777" w:rsidR="00347511" w:rsidRPr="00263296" w:rsidRDefault="00347511" w:rsidP="00723902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3ED5950D" w14:textId="77777777" w:rsidR="00347511" w:rsidRDefault="00347511" w:rsidP="00347511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2C3F9DA" w14:textId="77777777" w:rsidR="00347511" w:rsidRPr="00C914CD" w:rsidRDefault="00347511" w:rsidP="0034751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914CD">
        <w:rPr>
          <w:rFonts w:ascii="Arial" w:hAnsi="Arial" w:cs="Arial"/>
          <w:sz w:val="22"/>
          <w:szCs w:val="22"/>
          <w:lang w:val="en-GB"/>
        </w:rPr>
        <w:t>It is important to note that this description is a typical example of your placement and may be subject to change.</w:t>
      </w:r>
    </w:p>
    <w:p w14:paraId="5354E9C6" w14:textId="3DF66D3C" w:rsidR="00347511" w:rsidRPr="005C7053" w:rsidRDefault="00347511" w:rsidP="00347511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C7053">
        <w:rPr>
          <w:rFonts w:ascii="Arial" w:hAnsi="Arial" w:cs="Arial"/>
          <w:b/>
          <w:sz w:val="22"/>
          <w:szCs w:val="22"/>
        </w:rPr>
        <w:t>Jan 20</w:t>
      </w:r>
      <w:r w:rsidR="007A6E68">
        <w:rPr>
          <w:rFonts w:ascii="Arial" w:hAnsi="Arial" w:cs="Arial"/>
          <w:b/>
          <w:sz w:val="22"/>
          <w:szCs w:val="22"/>
        </w:rPr>
        <w:t>21</w:t>
      </w:r>
    </w:p>
    <w:p w14:paraId="7B993900" w14:textId="77777777" w:rsidR="00347511" w:rsidRPr="00E85A32" w:rsidRDefault="00347511" w:rsidP="0034751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02CC0AB" w14:textId="77777777" w:rsidR="00347511" w:rsidRPr="009F19B2" w:rsidRDefault="00347511" w:rsidP="00347511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0FE829C7" w14:textId="77777777" w:rsidR="00243C71" w:rsidRPr="00A9665D" w:rsidRDefault="00243C71" w:rsidP="00347511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sectPr w:rsidR="00243C71" w:rsidRPr="00A9665D" w:rsidSect="00E85A3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D1F4" w14:textId="77777777" w:rsidR="001B1488" w:rsidRDefault="001B1488" w:rsidP="00D23F94">
      <w:r>
        <w:separator/>
      </w:r>
    </w:p>
  </w:endnote>
  <w:endnote w:type="continuationSeparator" w:id="0">
    <w:p w14:paraId="5DA5F132" w14:textId="77777777" w:rsidR="001B1488" w:rsidRDefault="001B1488" w:rsidP="00D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77FF9" w14:textId="77777777" w:rsidR="001B1488" w:rsidRDefault="001B1488" w:rsidP="00D23F94">
      <w:r>
        <w:separator/>
      </w:r>
    </w:p>
  </w:footnote>
  <w:footnote w:type="continuationSeparator" w:id="0">
    <w:p w14:paraId="185CE19C" w14:textId="77777777" w:rsidR="001B1488" w:rsidRDefault="001B1488" w:rsidP="00D2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2B1B" w14:textId="0AC3AA85" w:rsidR="0014791D" w:rsidRDefault="007A6E68" w:rsidP="007A6E68">
    <w:pPr>
      <w:pStyle w:val="Header"/>
    </w:pPr>
    <w:r>
      <w:rPr>
        <w:rFonts w:eastAsia="Arial"/>
        <w:noProof/>
        <w:szCs w:val="16"/>
      </w:rPr>
      <w:drawing>
        <wp:inline distT="0" distB="0" distL="0" distR="0" wp14:anchorId="06CA3A2A" wp14:editId="1726007A">
          <wp:extent cx="2438859" cy="657225"/>
          <wp:effectExtent l="0" t="0" r="0" b="0"/>
          <wp:docPr id="4" name="Picture 4" descr="C:\Users\goodierd.WHHT.000\AppData\Local\Microsoft\Windows\Temporary Internet Files\Content.Word\teamWestHerts_medical educ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odierd.WHHT.000\AppData\Local\Microsoft\Windows\Temporary Internet Files\Content.Word\teamWestHerts_medical educ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52" cy="66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object w:dxaOrig="2400" w:dyaOrig="1635" w14:anchorId="2B146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/>
        </v:shape>
        <o:OLEObject Type="Embed" ProgID="MSPhotoEd.3" ShapeID="_x0000_i1025" DrawAspect="Content" ObjectID="_1677490869" r:id="rId3"/>
      </w:object>
    </w:r>
    <w:r>
      <w:t xml:space="preserve">              </w:t>
    </w:r>
    <w:r w:rsidRPr="00B75F72">
      <w:rPr>
        <w:noProof/>
        <w:lang w:val="en-GB" w:eastAsia="en-GB"/>
      </w:rPr>
      <w:drawing>
        <wp:inline distT="0" distB="0" distL="0" distR="0" wp14:anchorId="0F71752E" wp14:editId="0EA9166B">
          <wp:extent cx="1410335" cy="782786"/>
          <wp:effectExtent l="19050" t="0" r="0" b="0"/>
          <wp:docPr id="5" name="Picture 3" descr="deaner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anery logo small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1234" cy="78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F41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C292836"/>
    <w:multiLevelType w:val="multilevel"/>
    <w:tmpl w:val="CE04F946"/>
    <w:lvl w:ilvl="0">
      <w:start w:val="1"/>
      <w:numFmt w:val="decimal"/>
      <w:pStyle w:val="RefGuide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RefGuide2"/>
      <w:lvlText w:val="%1.%2"/>
      <w:lvlJc w:val="left"/>
      <w:pPr>
        <w:tabs>
          <w:tab w:val="num" w:pos="0"/>
        </w:tabs>
        <w:ind w:left="680" w:hanging="68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C86D62"/>
    <w:multiLevelType w:val="multilevel"/>
    <w:tmpl w:val="0CC0889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i w:val="0"/>
      </w:rPr>
    </w:lvl>
    <w:lvl w:ilvl="1">
      <w:start w:val="3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12810E27"/>
    <w:multiLevelType w:val="hybridMultilevel"/>
    <w:tmpl w:val="6586644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6240"/>
    <w:multiLevelType w:val="multilevel"/>
    <w:tmpl w:val="F6E2F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F917B49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53862F9"/>
    <w:multiLevelType w:val="multilevel"/>
    <w:tmpl w:val="F29CC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3DC55D3E"/>
    <w:multiLevelType w:val="multilevel"/>
    <w:tmpl w:val="D87C9E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45435CC8"/>
    <w:multiLevelType w:val="multilevel"/>
    <w:tmpl w:val="3A424F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378F0"/>
    <w:multiLevelType w:val="hybridMultilevel"/>
    <w:tmpl w:val="7988E59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F582C"/>
    <w:multiLevelType w:val="multilevel"/>
    <w:tmpl w:val="0888A574"/>
    <w:lvl w:ilvl="0">
      <w:start w:val="1"/>
      <w:numFmt w:val="decimal"/>
      <w:pStyle w:val="GMCNumbertext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0EE0"/>
    <w:multiLevelType w:val="multilevel"/>
    <w:tmpl w:val="D22098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6046D"/>
    <w:multiLevelType w:val="multilevel"/>
    <w:tmpl w:val="CD827D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2B32790"/>
    <w:multiLevelType w:val="multilevel"/>
    <w:tmpl w:val="12F82B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D91265D"/>
    <w:multiLevelType w:val="multilevel"/>
    <w:tmpl w:val="FB00F3F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1745C"/>
    <w:multiLevelType w:val="multilevel"/>
    <w:tmpl w:val="868070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9770F2D"/>
    <w:multiLevelType w:val="hybridMultilevel"/>
    <w:tmpl w:val="01F0A1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CAF4B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"/>
  </w:num>
  <w:num w:numId="5">
    <w:abstractNumId w:val="2"/>
  </w:num>
  <w:num w:numId="6">
    <w:abstractNumId w:val="8"/>
  </w:num>
  <w:num w:numId="7">
    <w:abstractNumId w:val="18"/>
  </w:num>
  <w:num w:numId="8">
    <w:abstractNumId w:val="7"/>
  </w:num>
  <w:num w:numId="9">
    <w:abstractNumId w:val="9"/>
  </w:num>
  <w:num w:numId="10">
    <w:abstractNumId w:val="21"/>
  </w:num>
  <w:num w:numId="11">
    <w:abstractNumId w:val="10"/>
  </w:num>
  <w:num w:numId="12">
    <w:abstractNumId w:val="17"/>
  </w:num>
  <w:num w:numId="13">
    <w:abstractNumId w:val="19"/>
  </w:num>
  <w:num w:numId="14">
    <w:abstractNumId w:val="3"/>
  </w:num>
  <w:num w:numId="15">
    <w:abstractNumId w:val="6"/>
  </w:num>
  <w:num w:numId="16">
    <w:abstractNumId w:val="0"/>
  </w:num>
  <w:num w:numId="17">
    <w:abstractNumId w:val="15"/>
  </w:num>
  <w:num w:numId="18">
    <w:abstractNumId w:val="5"/>
  </w:num>
  <w:num w:numId="19">
    <w:abstractNumId w:val="20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</w:num>
  <w:num w:numId="2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4F"/>
    <w:rsid w:val="000127C0"/>
    <w:rsid w:val="00013773"/>
    <w:rsid w:val="00030625"/>
    <w:rsid w:val="000317CE"/>
    <w:rsid w:val="00037867"/>
    <w:rsid w:val="00046563"/>
    <w:rsid w:val="00047073"/>
    <w:rsid w:val="0005733F"/>
    <w:rsid w:val="00061107"/>
    <w:rsid w:val="000620C9"/>
    <w:rsid w:val="00070CB3"/>
    <w:rsid w:val="0007233E"/>
    <w:rsid w:val="000811CC"/>
    <w:rsid w:val="000A2042"/>
    <w:rsid w:val="000A2105"/>
    <w:rsid w:val="000A490D"/>
    <w:rsid w:val="000A648A"/>
    <w:rsid w:val="000B3163"/>
    <w:rsid w:val="00116C4F"/>
    <w:rsid w:val="00120C67"/>
    <w:rsid w:val="0013289C"/>
    <w:rsid w:val="0013296E"/>
    <w:rsid w:val="00137C35"/>
    <w:rsid w:val="0014368B"/>
    <w:rsid w:val="0014791D"/>
    <w:rsid w:val="00147ECA"/>
    <w:rsid w:val="00156369"/>
    <w:rsid w:val="00163B6C"/>
    <w:rsid w:val="00177803"/>
    <w:rsid w:val="00186FD3"/>
    <w:rsid w:val="001870E5"/>
    <w:rsid w:val="001924BF"/>
    <w:rsid w:val="001B1488"/>
    <w:rsid w:val="001C57C8"/>
    <w:rsid w:val="001D59EC"/>
    <w:rsid w:val="001D74C9"/>
    <w:rsid w:val="001F75D7"/>
    <w:rsid w:val="002026DF"/>
    <w:rsid w:val="00202792"/>
    <w:rsid w:val="00220BA8"/>
    <w:rsid w:val="00243C71"/>
    <w:rsid w:val="00247D49"/>
    <w:rsid w:val="00265C54"/>
    <w:rsid w:val="00267B7C"/>
    <w:rsid w:val="00281613"/>
    <w:rsid w:val="00287EF9"/>
    <w:rsid w:val="0029030F"/>
    <w:rsid w:val="00294797"/>
    <w:rsid w:val="002A1C98"/>
    <w:rsid w:val="002A5903"/>
    <w:rsid w:val="002B1E18"/>
    <w:rsid w:val="002B56FB"/>
    <w:rsid w:val="002C3834"/>
    <w:rsid w:val="002E008B"/>
    <w:rsid w:val="002E0D96"/>
    <w:rsid w:val="002E386E"/>
    <w:rsid w:val="00305DA4"/>
    <w:rsid w:val="0031061E"/>
    <w:rsid w:val="0031163E"/>
    <w:rsid w:val="0031217C"/>
    <w:rsid w:val="00333887"/>
    <w:rsid w:val="00347511"/>
    <w:rsid w:val="00351A41"/>
    <w:rsid w:val="0036297E"/>
    <w:rsid w:val="003744F1"/>
    <w:rsid w:val="00374D37"/>
    <w:rsid w:val="0038557A"/>
    <w:rsid w:val="00395F9E"/>
    <w:rsid w:val="003A47F6"/>
    <w:rsid w:val="003B0036"/>
    <w:rsid w:val="003B241E"/>
    <w:rsid w:val="003C11AD"/>
    <w:rsid w:val="003C2FE8"/>
    <w:rsid w:val="003E028F"/>
    <w:rsid w:val="003E7AFD"/>
    <w:rsid w:val="003F0F55"/>
    <w:rsid w:val="0043462B"/>
    <w:rsid w:val="0044032E"/>
    <w:rsid w:val="0045799D"/>
    <w:rsid w:val="004724D9"/>
    <w:rsid w:val="00485430"/>
    <w:rsid w:val="00495FF2"/>
    <w:rsid w:val="004970A7"/>
    <w:rsid w:val="004B6978"/>
    <w:rsid w:val="004C42EE"/>
    <w:rsid w:val="004C64D7"/>
    <w:rsid w:val="004D6CE8"/>
    <w:rsid w:val="004D7041"/>
    <w:rsid w:val="004F4EE0"/>
    <w:rsid w:val="00502AF7"/>
    <w:rsid w:val="00511065"/>
    <w:rsid w:val="005139DA"/>
    <w:rsid w:val="00517EFC"/>
    <w:rsid w:val="00525609"/>
    <w:rsid w:val="005459C4"/>
    <w:rsid w:val="00551469"/>
    <w:rsid w:val="005748FE"/>
    <w:rsid w:val="00575CA7"/>
    <w:rsid w:val="00576C00"/>
    <w:rsid w:val="00584317"/>
    <w:rsid w:val="0058561D"/>
    <w:rsid w:val="00586B80"/>
    <w:rsid w:val="00590B13"/>
    <w:rsid w:val="005A655E"/>
    <w:rsid w:val="005B779F"/>
    <w:rsid w:val="005D1BE4"/>
    <w:rsid w:val="005E3A3F"/>
    <w:rsid w:val="005F4E80"/>
    <w:rsid w:val="005F633D"/>
    <w:rsid w:val="005F6E8D"/>
    <w:rsid w:val="0060079E"/>
    <w:rsid w:val="00616457"/>
    <w:rsid w:val="00624550"/>
    <w:rsid w:val="00662187"/>
    <w:rsid w:val="00681226"/>
    <w:rsid w:val="0069374C"/>
    <w:rsid w:val="00694D5A"/>
    <w:rsid w:val="006A1305"/>
    <w:rsid w:val="006A3685"/>
    <w:rsid w:val="006B2691"/>
    <w:rsid w:val="006B4E15"/>
    <w:rsid w:val="006B6693"/>
    <w:rsid w:val="006C2ED9"/>
    <w:rsid w:val="006D5E85"/>
    <w:rsid w:val="006E4AA9"/>
    <w:rsid w:val="006F5275"/>
    <w:rsid w:val="00732B14"/>
    <w:rsid w:val="00740596"/>
    <w:rsid w:val="00751059"/>
    <w:rsid w:val="00751C6E"/>
    <w:rsid w:val="00763BBF"/>
    <w:rsid w:val="00774C7E"/>
    <w:rsid w:val="00777928"/>
    <w:rsid w:val="00791819"/>
    <w:rsid w:val="007A3ADE"/>
    <w:rsid w:val="007A5736"/>
    <w:rsid w:val="007A65CA"/>
    <w:rsid w:val="007A6E68"/>
    <w:rsid w:val="007B0A5F"/>
    <w:rsid w:val="007D6078"/>
    <w:rsid w:val="007D7377"/>
    <w:rsid w:val="007E6D7C"/>
    <w:rsid w:val="007F4FD4"/>
    <w:rsid w:val="00831926"/>
    <w:rsid w:val="00831EEA"/>
    <w:rsid w:val="00840EB6"/>
    <w:rsid w:val="00846344"/>
    <w:rsid w:val="0085775C"/>
    <w:rsid w:val="0086715D"/>
    <w:rsid w:val="008709BF"/>
    <w:rsid w:val="00874AFF"/>
    <w:rsid w:val="008828FF"/>
    <w:rsid w:val="00882B1F"/>
    <w:rsid w:val="008949FC"/>
    <w:rsid w:val="008B1B96"/>
    <w:rsid w:val="008B2B6D"/>
    <w:rsid w:val="008B4D82"/>
    <w:rsid w:val="008D68CD"/>
    <w:rsid w:val="0090298F"/>
    <w:rsid w:val="00905EF7"/>
    <w:rsid w:val="00913B0D"/>
    <w:rsid w:val="009144D0"/>
    <w:rsid w:val="009222D2"/>
    <w:rsid w:val="00922E71"/>
    <w:rsid w:val="0093631D"/>
    <w:rsid w:val="00940204"/>
    <w:rsid w:val="0094631D"/>
    <w:rsid w:val="00955B4B"/>
    <w:rsid w:val="00970E91"/>
    <w:rsid w:val="00987164"/>
    <w:rsid w:val="00991855"/>
    <w:rsid w:val="009A078C"/>
    <w:rsid w:val="009A0E9D"/>
    <w:rsid w:val="009B5D8A"/>
    <w:rsid w:val="009E0122"/>
    <w:rsid w:val="009E08DF"/>
    <w:rsid w:val="009E469A"/>
    <w:rsid w:val="009E64A6"/>
    <w:rsid w:val="009F2DB6"/>
    <w:rsid w:val="009F5D7D"/>
    <w:rsid w:val="00A07F4B"/>
    <w:rsid w:val="00A44899"/>
    <w:rsid w:val="00A467C4"/>
    <w:rsid w:val="00A565E4"/>
    <w:rsid w:val="00A57259"/>
    <w:rsid w:val="00A572D5"/>
    <w:rsid w:val="00A637D5"/>
    <w:rsid w:val="00A67092"/>
    <w:rsid w:val="00A76EEA"/>
    <w:rsid w:val="00A81060"/>
    <w:rsid w:val="00A8576A"/>
    <w:rsid w:val="00A90B78"/>
    <w:rsid w:val="00A9665D"/>
    <w:rsid w:val="00A97324"/>
    <w:rsid w:val="00AA4911"/>
    <w:rsid w:val="00AA7A83"/>
    <w:rsid w:val="00AB3F1B"/>
    <w:rsid w:val="00AB6365"/>
    <w:rsid w:val="00AC0EC2"/>
    <w:rsid w:val="00AE01F7"/>
    <w:rsid w:val="00AE02D8"/>
    <w:rsid w:val="00AF59D8"/>
    <w:rsid w:val="00B129B3"/>
    <w:rsid w:val="00B14699"/>
    <w:rsid w:val="00B26FF9"/>
    <w:rsid w:val="00B32589"/>
    <w:rsid w:val="00B33D69"/>
    <w:rsid w:val="00B37D5C"/>
    <w:rsid w:val="00B40812"/>
    <w:rsid w:val="00B45390"/>
    <w:rsid w:val="00B5246B"/>
    <w:rsid w:val="00B653A9"/>
    <w:rsid w:val="00B82154"/>
    <w:rsid w:val="00B92802"/>
    <w:rsid w:val="00B93E8D"/>
    <w:rsid w:val="00BB5F6C"/>
    <w:rsid w:val="00BC06A7"/>
    <w:rsid w:val="00BD4AEA"/>
    <w:rsid w:val="00C0261B"/>
    <w:rsid w:val="00C05BD7"/>
    <w:rsid w:val="00C100D9"/>
    <w:rsid w:val="00C11F22"/>
    <w:rsid w:val="00C33684"/>
    <w:rsid w:val="00C363BF"/>
    <w:rsid w:val="00C41C56"/>
    <w:rsid w:val="00C50932"/>
    <w:rsid w:val="00C70B03"/>
    <w:rsid w:val="00C72AA1"/>
    <w:rsid w:val="00C91029"/>
    <w:rsid w:val="00C94739"/>
    <w:rsid w:val="00CA23F3"/>
    <w:rsid w:val="00CA28F4"/>
    <w:rsid w:val="00CA51AD"/>
    <w:rsid w:val="00CB629A"/>
    <w:rsid w:val="00CD4A3A"/>
    <w:rsid w:val="00CD6F34"/>
    <w:rsid w:val="00CE2A63"/>
    <w:rsid w:val="00CF2557"/>
    <w:rsid w:val="00CF3EAE"/>
    <w:rsid w:val="00D04FC6"/>
    <w:rsid w:val="00D152F8"/>
    <w:rsid w:val="00D17F47"/>
    <w:rsid w:val="00D23F94"/>
    <w:rsid w:val="00D252E1"/>
    <w:rsid w:val="00D321AE"/>
    <w:rsid w:val="00D374B8"/>
    <w:rsid w:val="00D4274B"/>
    <w:rsid w:val="00D45943"/>
    <w:rsid w:val="00D4710F"/>
    <w:rsid w:val="00D92391"/>
    <w:rsid w:val="00DA110D"/>
    <w:rsid w:val="00DA5DD2"/>
    <w:rsid w:val="00DA6D84"/>
    <w:rsid w:val="00DB76B5"/>
    <w:rsid w:val="00DC65D9"/>
    <w:rsid w:val="00DD58AE"/>
    <w:rsid w:val="00DD5954"/>
    <w:rsid w:val="00DD70A1"/>
    <w:rsid w:val="00DE3735"/>
    <w:rsid w:val="00DE3A0B"/>
    <w:rsid w:val="00DF170D"/>
    <w:rsid w:val="00DF3584"/>
    <w:rsid w:val="00DF4DC2"/>
    <w:rsid w:val="00E02B05"/>
    <w:rsid w:val="00E14E4D"/>
    <w:rsid w:val="00E20170"/>
    <w:rsid w:val="00E32ED9"/>
    <w:rsid w:val="00E37F90"/>
    <w:rsid w:val="00E66038"/>
    <w:rsid w:val="00E755DD"/>
    <w:rsid w:val="00E81D74"/>
    <w:rsid w:val="00E851A1"/>
    <w:rsid w:val="00E85A32"/>
    <w:rsid w:val="00EB4C59"/>
    <w:rsid w:val="00EB4DF3"/>
    <w:rsid w:val="00EB538A"/>
    <w:rsid w:val="00ED11FD"/>
    <w:rsid w:val="00ED1E10"/>
    <w:rsid w:val="00EF2D9A"/>
    <w:rsid w:val="00EF376C"/>
    <w:rsid w:val="00EF658C"/>
    <w:rsid w:val="00F16214"/>
    <w:rsid w:val="00F20D2A"/>
    <w:rsid w:val="00F26A1B"/>
    <w:rsid w:val="00F43494"/>
    <w:rsid w:val="00F44736"/>
    <w:rsid w:val="00F44908"/>
    <w:rsid w:val="00F526C6"/>
    <w:rsid w:val="00F56476"/>
    <w:rsid w:val="00F738A9"/>
    <w:rsid w:val="00F761B9"/>
    <w:rsid w:val="00F8170B"/>
    <w:rsid w:val="00F909C5"/>
    <w:rsid w:val="00F92F81"/>
    <w:rsid w:val="00F96108"/>
    <w:rsid w:val="00F96FC2"/>
    <w:rsid w:val="00FA0913"/>
    <w:rsid w:val="00FA5CED"/>
    <w:rsid w:val="00FB5904"/>
    <w:rsid w:val="00FD2DB5"/>
    <w:rsid w:val="00FE3531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15306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4F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3D6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33D6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EmailStyle171">
    <w:name w:val="EmailStyle171"/>
    <w:uiPriority w:val="99"/>
    <w:semiHidden/>
    <w:rsid w:val="00586B8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 w:cs="Times New Roman"/>
      <w:color w:val="000000"/>
      <w:sz w:val="24"/>
      <w:szCs w:val="24"/>
      <w:lang w:val="en-GB" w:eastAsia="en-US" w:bidi="ar-SA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character" w:customStyle="1" w:styleId="EmailStyle271">
    <w:name w:val="EmailStyle271"/>
    <w:uiPriority w:val="99"/>
    <w:semiHidden/>
    <w:rsid w:val="000811CC"/>
    <w:rPr>
      <w:rFonts w:ascii="Arial" w:hAnsi="Arial" w:cs="Arial"/>
      <w:color w:val="auto"/>
      <w:sz w:val="20"/>
      <w:szCs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cs="Times New Roman"/>
      <w:b w:val="0"/>
      <w:bCs w:val="0"/>
      <w:i w:val="0"/>
      <w:iCs w:val="0"/>
      <w:color w:val="272627"/>
      <w:sz w:val="22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 w:cs="Times New Roman"/>
      <w:color w:val="272627"/>
      <w:sz w:val="24"/>
      <w:szCs w:val="24"/>
    </w:rPr>
  </w:style>
  <w:style w:type="character" w:styleId="CommentReference">
    <w:name w:val="annotation reference"/>
    <w:uiPriority w:val="99"/>
    <w:rsid w:val="002816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16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1613"/>
    <w:rPr>
      <w:rFonts w:ascii="Cambria" w:hAnsi="Cambria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161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81613"/>
    <w:rPr>
      <w:rFonts w:ascii="Cambria" w:hAnsi="Cambria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81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81613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uiPriority w:val="99"/>
    <w:locked/>
    <w:rsid w:val="0038557A"/>
    <w:rPr>
      <w:rFonts w:cs="Times New Roman"/>
      <w:sz w:val="22"/>
      <w:lang w:val="en-GB" w:eastAsia="en-US" w:bidi="ar-SA"/>
    </w:rPr>
  </w:style>
  <w:style w:type="character" w:styleId="Hyperlink">
    <w:name w:val="Hyperlink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7C35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hertshospitals.nhs.uk/about/our_hospital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hertshospitals.nhs.uk/about/our_hospital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Programme Reference Guide (2010)</vt:lpstr>
    </vt:vector>
  </TitlesOfParts>
  <Company>NHS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Programme Reference Guide (2010)</dc:title>
  <dc:creator>Forde</dc:creator>
  <cp:lastModifiedBy>GOODIER, David (WEST HERTFORDSHIRE HOSPITALS NHS TRUST)</cp:lastModifiedBy>
  <cp:revision>2</cp:revision>
  <cp:lastPrinted>2014-02-06T16:53:00Z</cp:lastPrinted>
  <dcterms:created xsi:type="dcterms:W3CDTF">2021-03-17T12:54:00Z</dcterms:created>
  <dcterms:modified xsi:type="dcterms:W3CDTF">2021-03-17T12:54:00Z</dcterms:modified>
</cp:coreProperties>
</file>