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24"/>
      </w:tblGrid>
      <w:tr w:rsidR="00646671" w:rsidTr="00D30A5E">
        <w:tc>
          <w:tcPr>
            <w:tcW w:w="9242" w:type="dxa"/>
            <w:gridSpan w:val="2"/>
            <w:tcBorders>
              <w:top w:val="nil"/>
              <w:left w:val="nil"/>
              <w:bottom w:val="single" w:sz="4" w:space="0" w:color="auto"/>
              <w:right w:val="nil"/>
            </w:tcBorders>
          </w:tcPr>
          <w:p w:rsidR="00646671" w:rsidRDefault="00646671" w:rsidP="00D30A5E">
            <w:pPr>
              <w:autoSpaceDE w:val="0"/>
              <w:autoSpaceDN w:val="0"/>
              <w:adjustRightInd w:val="0"/>
              <w:spacing w:line="276" w:lineRule="auto"/>
              <w:rPr>
                <w:rFonts w:ascii="Arial" w:hAnsi="Arial" w:cs="Arial"/>
                <w:b/>
                <w:bCs/>
                <w:color w:val="000000"/>
                <w:sz w:val="22"/>
                <w:szCs w:val="22"/>
                <w:lang w:eastAsia="en-US"/>
              </w:rPr>
            </w:pPr>
          </w:p>
          <w:p w:rsidR="00646671" w:rsidRDefault="00646671" w:rsidP="00D30A5E">
            <w:pPr>
              <w:pStyle w:val="Default"/>
              <w:spacing w:line="276" w:lineRule="auto"/>
              <w:jc w:val="center"/>
              <w:rPr>
                <w:rFonts w:ascii="Arial" w:hAnsi="Arial" w:cs="Arial"/>
                <w:b/>
                <w:bCs/>
                <w:sz w:val="28"/>
                <w:szCs w:val="28"/>
                <w:lang w:eastAsia="en-US"/>
              </w:rPr>
            </w:pPr>
            <w:r>
              <w:rPr>
                <w:rFonts w:ascii="Arial" w:hAnsi="Arial" w:cs="Arial"/>
                <w:b/>
                <w:bCs/>
                <w:sz w:val="28"/>
                <w:szCs w:val="28"/>
                <w:lang w:eastAsia="en-US"/>
              </w:rPr>
              <w:t>North East London Foundation Trust</w:t>
            </w:r>
          </w:p>
          <w:p w:rsidR="00FF2EFA" w:rsidRDefault="00646671" w:rsidP="00D30A5E">
            <w:pPr>
              <w:spacing w:line="276" w:lineRule="auto"/>
              <w:jc w:val="center"/>
              <w:rPr>
                <w:rFonts w:ascii="Arial" w:hAnsi="Arial" w:cs="Arial"/>
                <w:b/>
                <w:bCs/>
                <w:sz w:val="28"/>
                <w:szCs w:val="28"/>
                <w:lang w:eastAsia="en-US"/>
              </w:rPr>
            </w:pPr>
            <w:r>
              <w:rPr>
                <w:rFonts w:ascii="Arial" w:hAnsi="Arial" w:cs="Arial"/>
                <w:b/>
                <w:bCs/>
                <w:sz w:val="28"/>
                <w:szCs w:val="28"/>
                <w:lang w:eastAsia="en-US"/>
              </w:rPr>
              <w:t>Individual Placement Descrip</w:t>
            </w:r>
            <w:r w:rsidR="00B13D35">
              <w:rPr>
                <w:rFonts w:ascii="Arial" w:hAnsi="Arial" w:cs="Arial"/>
                <w:b/>
                <w:bCs/>
                <w:sz w:val="28"/>
                <w:szCs w:val="28"/>
                <w:lang w:eastAsia="en-US"/>
              </w:rPr>
              <w:t xml:space="preserve">tion </w:t>
            </w:r>
          </w:p>
          <w:p w:rsidR="00646671" w:rsidRDefault="00B13D35" w:rsidP="00D30A5E">
            <w:pPr>
              <w:spacing w:line="276" w:lineRule="auto"/>
              <w:jc w:val="center"/>
              <w:rPr>
                <w:rFonts w:ascii="Arial" w:hAnsi="Arial" w:cs="Arial"/>
                <w:sz w:val="22"/>
                <w:szCs w:val="22"/>
                <w:lang w:eastAsia="en-US"/>
              </w:rPr>
            </w:pPr>
            <w:r>
              <w:rPr>
                <w:rFonts w:ascii="Arial" w:hAnsi="Arial" w:cs="Arial"/>
                <w:b/>
                <w:bCs/>
                <w:sz w:val="28"/>
                <w:szCs w:val="28"/>
                <w:lang w:eastAsia="en-US"/>
              </w:rPr>
              <w:t>( FY2 Posts x3 Intermediate care</w:t>
            </w:r>
            <w:r w:rsidR="00B36D85">
              <w:rPr>
                <w:rFonts w:ascii="Arial" w:hAnsi="Arial" w:cs="Arial"/>
                <w:b/>
                <w:bCs/>
                <w:sz w:val="28"/>
                <w:szCs w:val="28"/>
                <w:lang w:eastAsia="en-US"/>
              </w:rPr>
              <w:t xml:space="preserve"> / Community Elderly care</w:t>
            </w:r>
            <w:r w:rsidR="0001413D">
              <w:rPr>
                <w:rFonts w:ascii="Arial" w:hAnsi="Arial" w:cs="Arial"/>
                <w:b/>
                <w:bCs/>
                <w:sz w:val="28"/>
                <w:szCs w:val="28"/>
                <w:lang w:eastAsia="en-US"/>
              </w:rPr>
              <w:t xml:space="preserve"> </w:t>
            </w:r>
            <w:r w:rsidR="00646671">
              <w:rPr>
                <w:rFonts w:ascii="Arial" w:hAnsi="Arial" w:cs="Arial"/>
                <w:b/>
                <w:bCs/>
                <w:sz w:val="28"/>
                <w:szCs w:val="28"/>
                <w:lang w:eastAsia="en-US"/>
              </w:rPr>
              <w:t>)</w:t>
            </w:r>
          </w:p>
        </w:tc>
      </w:tr>
      <w:tr w:rsidR="00646671" w:rsidTr="00D30A5E">
        <w:tc>
          <w:tcPr>
            <w:tcW w:w="4618" w:type="dxa"/>
            <w:tcBorders>
              <w:top w:val="single" w:sz="4" w:space="0" w:color="auto"/>
              <w:left w:val="single" w:sz="4" w:space="0" w:color="auto"/>
              <w:bottom w:val="single" w:sz="4" w:space="0" w:color="auto"/>
              <w:right w:val="single" w:sz="4" w:space="0" w:color="auto"/>
            </w:tcBorders>
            <w:hideMark/>
          </w:tcPr>
          <w:p w:rsidR="00646671" w:rsidRDefault="00646671" w:rsidP="00D30A5E">
            <w:pPr>
              <w:spacing w:line="276" w:lineRule="auto"/>
              <w:rPr>
                <w:rFonts w:ascii="Arial" w:hAnsi="Arial" w:cs="Arial"/>
                <w:b/>
                <w:sz w:val="22"/>
                <w:szCs w:val="22"/>
                <w:lang w:eastAsia="en-US"/>
              </w:rPr>
            </w:pPr>
            <w:r>
              <w:rPr>
                <w:rFonts w:ascii="Arial" w:hAnsi="Arial" w:cs="Arial"/>
                <w:b/>
                <w:sz w:val="22"/>
                <w:szCs w:val="22"/>
                <w:lang w:eastAsia="en-US"/>
              </w:rPr>
              <w:t>Placement</w:t>
            </w:r>
          </w:p>
        </w:tc>
        <w:tc>
          <w:tcPr>
            <w:tcW w:w="4624" w:type="dxa"/>
            <w:tcBorders>
              <w:top w:val="single" w:sz="4" w:space="0" w:color="auto"/>
              <w:left w:val="single" w:sz="4" w:space="0" w:color="auto"/>
              <w:bottom w:val="single" w:sz="4" w:space="0" w:color="auto"/>
              <w:right w:val="single" w:sz="4" w:space="0" w:color="auto"/>
            </w:tcBorders>
            <w:hideMark/>
          </w:tcPr>
          <w:p w:rsidR="00646671" w:rsidRDefault="00646671" w:rsidP="00D30A5E">
            <w:pPr>
              <w:spacing w:line="276" w:lineRule="auto"/>
              <w:rPr>
                <w:rFonts w:ascii="Arial" w:hAnsi="Arial" w:cs="Arial"/>
                <w:b/>
                <w:sz w:val="22"/>
                <w:szCs w:val="22"/>
                <w:lang w:eastAsia="en-US"/>
              </w:rPr>
            </w:pPr>
            <w:r>
              <w:rPr>
                <w:rFonts w:ascii="Arial" w:hAnsi="Arial" w:cs="Arial"/>
                <w:b/>
                <w:sz w:val="22"/>
                <w:szCs w:val="22"/>
                <w:lang w:eastAsia="en-US"/>
              </w:rPr>
              <w:t xml:space="preserve">FY2 </w:t>
            </w:r>
          </w:p>
        </w:tc>
      </w:tr>
      <w:tr w:rsidR="00646671" w:rsidTr="00D30A5E">
        <w:tc>
          <w:tcPr>
            <w:tcW w:w="4618" w:type="dxa"/>
            <w:tcBorders>
              <w:top w:val="single" w:sz="4" w:space="0" w:color="auto"/>
              <w:left w:val="single" w:sz="4" w:space="0" w:color="auto"/>
              <w:bottom w:val="single" w:sz="4" w:space="0" w:color="auto"/>
              <w:right w:val="single" w:sz="4" w:space="0" w:color="auto"/>
            </w:tcBorders>
            <w:hideMark/>
          </w:tcPr>
          <w:p w:rsidR="00646671" w:rsidRDefault="00646671" w:rsidP="00D30A5E">
            <w:pPr>
              <w:spacing w:line="276" w:lineRule="auto"/>
              <w:rPr>
                <w:rFonts w:ascii="Arial" w:hAnsi="Arial" w:cs="Arial"/>
                <w:b/>
                <w:sz w:val="22"/>
                <w:szCs w:val="22"/>
                <w:lang w:eastAsia="en-US"/>
              </w:rPr>
            </w:pPr>
            <w:r>
              <w:rPr>
                <w:rFonts w:ascii="Arial" w:hAnsi="Arial" w:cs="Arial"/>
                <w:b/>
                <w:sz w:val="22"/>
                <w:szCs w:val="22"/>
                <w:lang w:eastAsia="en-US"/>
              </w:rPr>
              <w:t>The Department</w:t>
            </w:r>
          </w:p>
        </w:tc>
        <w:tc>
          <w:tcPr>
            <w:tcW w:w="4624" w:type="dxa"/>
            <w:tcBorders>
              <w:top w:val="single" w:sz="4" w:space="0" w:color="auto"/>
              <w:left w:val="single" w:sz="4" w:space="0" w:color="auto"/>
              <w:bottom w:val="single" w:sz="4" w:space="0" w:color="auto"/>
              <w:right w:val="single" w:sz="4" w:space="0" w:color="auto"/>
            </w:tcBorders>
          </w:tcPr>
          <w:p w:rsidR="00646671" w:rsidRDefault="00646671" w:rsidP="00D30A5E">
            <w:pPr>
              <w:spacing w:line="276" w:lineRule="auto"/>
              <w:rPr>
                <w:rFonts w:ascii="Arial" w:hAnsi="Arial" w:cs="Arial"/>
                <w:sz w:val="22"/>
                <w:szCs w:val="22"/>
                <w:lang w:eastAsia="en-US"/>
              </w:rPr>
            </w:pPr>
            <w:r>
              <w:rPr>
                <w:rFonts w:ascii="Arial" w:hAnsi="Arial" w:cs="Arial"/>
                <w:sz w:val="22"/>
                <w:szCs w:val="22"/>
                <w:lang w:eastAsia="en-US"/>
              </w:rPr>
              <w:t>NELFT provides community health services for people living in South West Essex. Intermediate care services are provided at three community hospitals and by community teams at home. The three inpatient units are Brentwood Community Hospital (25 beds) , Mayflower Community Hospital, Billericay (22 beds) and Alistair Farquharson Centre, Thurrock (32 beds)</w:t>
            </w:r>
          </w:p>
          <w:p w:rsidR="00646671" w:rsidRDefault="00646671" w:rsidP="00D30A5E">
            <w:pPr>
              <w:spacing w:line="276" w:lineRule="auto"/>
              <w:rPr>
                <w:rFonts w:ascii="Arial" w:hAnsi="Arial" w:cs="Arial"/>
                <w:sz w:val="22"/>
                <w:szCs w:val="22"/>
                <w:lang w:eastAsia="en-US"/>
              </w:rPr>
            </w:pPr>
          </w:p>
        </w:tc>
      </w:tr>
      <w:tr w:rsidR="00646671" w:rsidTr="00D30A5E">
        <w:tc>
          <w:tcPr>
            <w:tcW w:w="4618" w:type="dxa"/>
            <w:tcBorders>
              <w:top w:val="single" w:sz="4" w:space="0" w:color="auto"/>
              <w:left w:val="single" w:sz="4" w:space="0" w:color="auto"/>
              <w:bottom w:val="single" w:sz="4" w:space="0" w:color="auto"/>
              <w:right w:val="single" w:sz="4" w:space="0" w:color="auto"/>
            </w:tcBorders>
            <w:hideMark/>
          </w:tcPr>
          <w:p w:rsidR="00646671" w:rsidRDefault="00646671" w:rsidP="00D30A5E">
            <w:pPr>
              <w:spacing w:line="276" w:lineRule="auto"/>
              <w:rPr>
                <w:rFonts w:ascii="Arial" w:hAnsi="Arial" w:cs="Arial"/>
                <w:b/>
                <w:sz w:val="22"/>
                <w:szCs w:val="22"/>
                <w:lang w:eastAsia="en-US"/>
              </w:rPr>
            </w:pPr>
            <w:r>
              <w:rPr>
                <w:rFonts w:ascii="Arial" w:hAnsi="Arial" w:cs="Arial"/>
                <w:b/>
                <w:sz w:val="22"/>
                <w:szCs w:val="22"/>
                <w:lang w:eastAsia="en-US"/>
              </w:rPr>
              <w:t>The type of work expected and learning opportunities</w:t>
            </w:r>
          </w:p>
        </w:tc>
        <w:tc>
          <w:tcPr>
            <w:tcW w:w="4624" w:type="dxa"/>
            <w:tcBorders>
              <w:top w:val="single" w:sz="4" w:space="0" w:color="auto"/>
              <w:left w:val="single" w:sz="4" w:space="0" w:color="auto"/>
              <w:bottom w:val="single" w:sz="4" w:space="0" w:color="auto"/>
              <w:right w:val="single" w:sz="4" w:space="0" w:color="auto"/>
            </w:tcBorders>
          </w:tcPr>
          <w:p w:rsidR="00646671" w:rsidRDefault="00646671" w:rsidP="00D30A5E">
            <w:pPr>
              <w:spacing w:line="276" w:lineRule="auto"/>
              <w:rPr>
                <w:rFonts w:ascii="Arial" w:hAnsi="Arial" w:cs="Arial"/>
                <w:sz w:val="22"/>
                <w:szCs w:val="22"/>
                <w:lang w:eastAsia="en-US"/>
              </w:rPr>
            </w:pPr>
            <w:r>
              <w:rPr>
                <w:rFonts w:ascii="Arial" w:hAnsi="Arial" w:cs="Arial"/>
                <w:sz w:val="22"/>
                <w:szCs w:val="22"/>
                <w:lang w:eastAsia="en-US"/>
              </w:rPr>
              <w:t xml:space="preserve">The Inpatient intermediate care units provide rehabilitative step down care for patients following an acute hospital admission from BTUH as well as BHRUT and other acute trusts and also step up care for community referrals from GPs , A/E and community teams for elderly patients who may have a </w:t>
            </w:r>
            <w:proofErr w:type="spellStart"/>
            <w:r>
              <w:rPr>
                <w:rFonts w:ascii="Arial" w:hAnsi="Arial" w:cs="Arial"/>
                <w:sz w:val="22"/>
                <w:szCs w:val="22"/>
                <w:lang w:eastAsia="en-US"/>
              </w:rPr>
              <w:t>sub acute</w:t>
            </w:r>
            <w:proofErr w:type="spellEnd"/>
            <w:r>
              <w:rPr>
                <w:rFonts w:ascii="Arial" w:hAnsi="Arial" w:cs="Arial"/>
                <w:sz w:val="22"/>
                <w:szCs w:val="22"/>
                <w:lang w:eastAsia="en-US"/>
              </w:rPr>
              <w:t xml:space="preserve"> deterioration an</w:t>
            </w:r>
            <w:r w:rsidR="001E5F75">
              <w:rPr>
                <w:rFonts w:ascii="Arial" w:hAnsi="Arial" w:cs="Arial"/>
                <w:sz w:val="22"/>
                <w:szCs w:val="22"/>
                <w:lang w:eastAsia="en-US"/>
              </w:rPr>
              <w:t>d are not in need of acute care</w:t>
            </w:r>
            <w:r>
              <w:rPr>
                <w:rFonts w:ascii="Arial" w:hAnsi="Arial" w:cs="Arial"/>
                <w:sz w:val="22"/>
                <w:szCs w:val="22"/>
                <w:lang w:eastAsia="en-US"/>
              </w:rPr>
              <w:t xml:space="preserve">. </w:t>
            </w:r>
          </w:p>
          <w:p w:rsidR="00646671" w:rsidRDefault="00646671" w:rsidP="00D30A5E">
            <w:pPr>
              <w:spacing w:line="276" w:lineRule="auto"/>
              <w:rPr>
                <w:rFonts w:ascii="Arial" w:hAnsi="Arial" w:cs="Arial"/>
                <w:sz w:val="22"/>
                <w:szCs w:val="22"/>
                <w:lang w:eastAsia="en-US"/>
              </w:rPr>
            </w:pPr>
            <w:r>
              <w:rPr>
                <w:rFonts w:ascii="Arial" w:hAnsi="Arial" w:cs="Arial"/>
                <w:sz w:val="22"/>
                <w:szCs w:val="22"/>
                <w:lang w:eastAsia="en-US"/>
              </w:rPr>
              <w:t xml:space="preserve">The Foundation doctor will be ward based during normal working hours and be expected to assist the Ward doctor with the daily medical care of patients in their unit. </w:t>
            </w:r>
          </w:p>
          <w:p w:rsidR="00646671" w:rsidRDefault="00646671" w:rsidP="00D30A5E">
            <w:pPr>
              <w:spacing w:line="276" w:lineRule="auto"/>
              <w:rPr>
                <w:rFonts w:ascii="Arial" w:hAnsi="Arial" w:cs="Arial"/>
                <w:sz w:val="22"/>
                <w:szCs w:val="22"/>
                <w:lang w:eastAsia="en-US"/>
              </w:rPr>
            </w:pPr>
            <w:r>
              <w:rPr>
                <w:rFonts w:ascii="Arial" w:hAnsi="Arial" w:cs="Arial"/>
                <w:sz w:val="22"/>
                <w:szCs w:val="22"/>
                <w:lang w:eastAsia="en-US"/>
              </w:rPr>
              <w:t>They will be attached to a Consultant who will be their Clinical supervisor. The work will involve clerking new admissions , reviewing ward patients , preparing discharge letters , routine ward tasks , attending consultant ward rounds , MDT meetings and patient case conferences .</w:t>
            </w:r>
          </w:p>
          <w:p w:rsidR="007B1AB7" w:rsidRDefault="003A00C9" w:rsidP="00D30A5E">
            <w:pPr>
              <w:spacing w:line="276" w:lineRule="auto"/>
              <w:rPr>
                <w:rFonts w:ascii="Arial" w:hAnsi="Arial" w:cs="Arial"/>
                <w:sz w:val="22"/>
                <w:szCs w:val="22"/>
                <w:lang w:eastAsia="en-US"/>
              </w:rPr>
            </w:pPr>
            <w:r>
              <w:rPr>
                <w:rFonts w:ascii="Arial" w:hAnsi="Arial" w:cs="Arial"/>
                <w:sz w:val="22"/>
                <w:szCs w:val="22"/>
                <w:lang w:eastAsia="en-US"/>
              </w:rPr>
              <w:t xml:space="preserve">They may </w:t>
            </w:r>
            <w:r w:rsidR="007B1AB7" w:rsidRPr="007B1AB7">
              <w:rPr>
                <w:rFonts w:ascii="Arial" w:hAnsi="Arial" w:cs="Arial"/>
                <w:sz w:val="22"/>
                <w:szCs w:val="22"/>
                <w:lang w:eastAsia="en-US"/>
              </w:rPr>
              <w:t>also have the opportunity to work with the Community Geriatrician Service (CGS), Rapid Response and Integrated care teams.</w:t>
            </w:r>
          </w:p>
          <w:p w:rsidR="00646671" w:rsidRDefault="00646671" w:rsidP="00D30A5E">
            <w:pPr>
              <w:spacing w:line="276" w:lineRule="auto"/>
              <w:rPr>
                <w:rFonts w:ascii="Arial" w:hAnsi="Arial" w:cs="Arial"/>
                <w:sz w:val="22"/>
                <w:szCs w:val="22"/>
                <w:lang w:eastAsia="en-US"/>
              </w:rPr>
            </w:pPr>
            <w:r>
              <w:rPr>
                <w:rFonts w:ascii="Arial" w:hAnsi="Arial" w:cs="Arial"/>
                <w:sz w:val="22"/>
                <w:szCs w:val="22"/>
                <w:lang w:eastAsia="en-US"/>
              </w:rPr>
              <w:t>The Foundation doctors will always be supervised in their work by senior doctors.</w:t>
            </w:r>
          </w:p>
          <w:p w:rsidR="00646671" w:rsidRDefault="00646671" w:rsidP="00D30A5E">
            <w:pPr>
              <w:spacing w:line="276" w:lineRule="auto"/>
              <w:rPr>
                <w:rFonts w:ascii="Arial" w:hAnsi="Arial" w:cs="Arial"/>
                <w:sz w:val="22"/>
                <w:szCs w:val="22"/>
                <w:lang w:eastAsia="en-US"/>
              </w:rPr>
            </w:pPr>
            <w:r>
              <w:rPr>
                <w:rFonts w:ascii="Arial" w:hAnsi="Arial" w:cs="Arial"/>
                <w:sz w:val="22"/>
                <w:szCs w:val="22"/>
                <w:lang w:eastAsia="en-US"/>
              </w:rPr>
              <w:t>The placement will enable the doctor to have a better understanding of intermediate care and community services and their role in supporting frail older people in the community.</w:t>
            </w:r>
            <w:r w:rsidR="00332433">
              <w:rPr>
                <w:rFonts w:ascii="Arial" w:hAnsi="Arial" w:cs="Arial"/>
                <w:sz w:val="22"/>
                <w:szCs w:val="22"/>
                <w:lang w:eastAsia="en-US"/>
              </w:rPr>
              <w:t xml:space="preserve"> They will be doing acute medical on call while doing on call. They will have 3 </w:t>
            </w:r>
            <w:r w:rsidR="00332433">
              <w:rPr>
                <w:rFonts w:ascii="Arial" w:hAnsi="Arial" w:cs="Arial"/>
                <w:sz w:val="22"/>
                <w:szCs w:val="22"/>
                <w:lang w:eastAsia="en-US"/>
              </w:rPr>
              <w:lastRenderedPageBreak/>
              <w:t>days in community of 2 days in hospital secondary care.</w:t>
            </w:r>
            <w:bookmarkStart w:id="0" w:name="_GoBack"/>
            <w:bookmarkEnd w:id="0"/>
          </w:p>
          <w:p w:rsidR="00646671" w:rsidRDefault="00646671" w:rsidP="00D30A5E">
            <w:pPr>
              <w:spacing w:line="276" w:lineRule="auto"/>
              <w:rPr>
                <w:rFonts w:ascii="Arial" w:hAnsi="Arial" w:cs="Arial"/>
                <w:sz w:val="22"/>
                <w:szCs w:val="22"/>
                <w:lang w:eastAsia="en-US"/>
              </w:rPr>
            </w:pPr>
          </w:p>
          <w:p w:rsidR="00646671" w:rsidRDefault="00646671" w:rsidP="00D30A5E">
            <w:pPr>
              <w:spacing w:line="276" w:lineRule="auto"/>
              <w:rPr>
                <w:rFonts w:ascii="Arial" w:hAnsi="Arial" w:cs="Arial"/>
                <w:sz w:val="22"/>
                <w:szCs w:val="22"/>
                <w:lang w:eastAsia="en-US"/>
              </w:rPr>
            </w:pPr>
            <w:r>
              <w:rPr>
                <w:rFonts w:ascii="Arial" w:hAnsi="Arial" w:cs="Arial"/>
                <w:sz w:val="22"/>
                <w:szCs w:val="22"/>
                <w:lang w:eastAsia="en-US"/>
              </w:rPr>
              <w:t xml:space="preserve">During the placement the doctor will be able to develop the knowledge , skills and attitude to </w:t>
            </w:r>
          </w:p>
          <w:p w:rsidR="00646671" w:rsidRPr="0013158B" w:rsidRDefault="00646671" w:rsidP="00D30A5E">
            <w:pPr>
              <w:pStyle w:val="ListParagraph"/>
              <w:numPr>
                <w:ilvl w:val="0"/>
                <w:numId w:val="1"/>
              </w:numPr>
              <w:spacing w:line="276" w:lineRule="auto"/>
              <w:rPr>
                <w:rFonts w:ascii="Arial" w:hAnsi="Arial" w:cs="Arial"/>
                <w:sz w:val="22"/>
                <w:szCs w:val="22"/>
                <w:lang w:eastAsia="en-US"/>
              </w:rPr>
            </w:pPr>
            <w:r>
              <w:rPr>
                <w:rFonts w:ascii="Arial" w:hAnsi="Arial" w:cs="Arial"/>
                <w:sz w:val="22"/>
                <w:szCs w:val="22"/>
                <w:lang w:eastAsia="en-US"/>
              </w:rPr>
              <w:t>Take</w:t>
            </w:r>
            <w:r w:rsidRPr="0013158B">
              <w:rPr>
                <w:rFonts w:ascii="Arial" w:hAnsi="Arial" w:cs="Arial"/>
                <w:sz w:val="22"/>
                <w:szCs w:val="22"/>
                <w:lang w:eastAsia="en-US"/>
              </w:rPr>
              <w:t xml:space="preserve"> a history and examine a patient</w:t>
            </w:r>
          </w:p>
          <w:p w:rsidR="00646671" w:rsidRPr="0013158B" w:rsidRDefault="00646671" w:rsidP="00D30A5E">
            <w:pPr>
              <w:pStyle w:val="ListParagraph"/>
              <w:numPr>
                <w:ilvl w:val="0"/>
                <w:numId w:val="1"/>
              </w:numPr>
              <w:spacing w:line="276" w:lineRule="auto"/>
              <w:rPr>
                <w:rFonts w:ascii="Arial" w:hAnsi="Arial" w:cs="Arial"/>
                <w:sz w:val="22"/>
                <w:szCs w:val="22"/>
                <w:lang w:eastAsia="en-US"/>
              </w:rPr>
            </w:pPr>
            <w:r w:rsidRPr="0013158B">
              <w:rPr>
                <w:rFonts w:ascii="Arial" w:hAnsi="Arial" w:cs="Arial"/>
                <w:sz w:val="22"/>
                <w:szCs w:val="22"/>
                <w:lang w:eastAsia="en-US"/>
              </w:rPr>
              <w:t>Identify and synthesize problems</w:t>
            </w:r>
          </w:p>
          <w:p w:rsidR="00646671" w:rsidRDefault="00646671" w:rsidP="00D30A5E">
            <w:pPr>
              <w:pStyle w:val="ListParagraph"/>
              <w:numPr>
                <w:ilvl w:val="0"/>
                <w:numId w:val="1"/>
              </w:numPr>
              <w:spacing w:line="276" w:lineRule="auto"/>
              <w:rPr>
                <w:rFonts w:ascii="Arial" w:hAnsi="Arial" w:cs="Arial"/>
                <w:sz w:val="22"/>
                <w:szCs w:val="22"/>
                <w:lang w:eastAsia="en-US"/>
              </w:rPr>
            </w:pPr>
            <w:r w:rsidRPr="0013158B">
              <w:rPr>
                <w:rFonts w:ascii="Arial" w:hAnsi="Arial" w:cs="Arial"/>
                <w:sz w:val="22"/>
                <w:szCs w:val="22"/>
                <w:lang w:eastAsia="en-US"/>
              </w:rPr>
              <w:t>Keep an accurate and relevant medical record</w:t>
            </w:r>
          </w:p>
          <w:p w:rsidR="00646671" w:rsidRPr="0013158B" w:rsidRDefault="00646671" w:rsidP="00D30A5E">
            <w:pPr>
              <w:pStyle w:val="ListParagraph"/>
              <w:numPr>
                <w:ilvl w:val="0"/>
                <w:numId w:val="1"/>
              </w:numPr>
              <w:spacing w:line="276" w:lineRule="auto"/>
              <w:rPr>
                <w:rFonts w:ascii="Arial" w:hAnsi="Arial" w:cs="Arial"/>
                <w:sz w:val="22"/>
                <w:szCs w:val="22"/>
                <w:lang w:eastAsia="en-US"/>
              </w:rPr>
            </w:pPr>
            <w:r>
              <w:rPr>
                <w:rFonts w:ascii="Arial" w:hAnsi="Arial" w:cs="Arial"/>
                <w:sz w:val="22"/>
                <w:szCs w:val="22"/>
                <w:lang w:eastAsia="en-US"/>
              </w:rPr>
              <w:t>Prescribe safely</w:t>
            </w:r>
          </w:p>
          <w:p w:rsidR="00646671" w:rsidRPr="0013158B" w:rsidRDefault="00646671" w:rsidP="00D30A5E">
            <w:pPr>
              <w:pStyle w:val="ListParagraph"/>
              <w:numPr>
                <w:ilvl w:val="0"/>
                <w:numId w:val="1"/>
              </w:numPr>
              <w:spacing w:line="276" w:lineRule="auto"/>
              <w:rPr>
                <w:rFonts w:ascii="Arial" w:hAnsi="Arial" w:cs="Arial"/>
                <w:sz w:val="22"/>
                <w:szCs w:val="22"/>
                <w:lang w:eastAsia="en-US"/>
              </w:rPr>
            </w:pPr>
            <w:r w:rsidRPr="0013158B">
              <w:rPr>
                <w:rFonts w:ascii="Arial" w:hAnsi="Arial" w:cs="Arial"/>
                <w:sz w:val="22"/>
                <w:szCs w:val="22"/>
                <w:lang w:eastAsia="en-US"/>
              </w:rPr>
              <w:t>Manage time and clinical priorities effectively</w:t>
            </w:r>
          </w:p>
          <w:p w:rsidR="00646671" w:rsidRPr="0013158B" w:rsidRDefault="00646671" w:rsidP="00D30A5E">
            <w:pPr>
              <w:pStyle w:val="ListParagraph"/>
              <w:numPr>
                <w:ilvl w:val="0"/>
                <w:numId w:val="1"/>
              </w:numPr>
              <w:spacing w:line="276" w:lineRule="auto"/>
              <w:rPr>
                <w:rFonts w:ascii="Arial" w:hAnsi="Arial" w:cs="Arial"/>
                <w:sz w:val="22"/>
                <w:szCs w:val="22"/>
                <w:lang w:eastAsia="en-US"/>
              </w:rPr>
            </w:pPr>
            <w:r w:rsidRPr="0013158B">
              <w:rPr>
                <w:rFonts w:ascii="Arial" w:hAnsi="Arial" w:cs="Arial"/>
                <w:sz w:val="22"/>
                <w:szCs w:val="22"/>
                <w:lang w:eastAsia="en-US"/>
              </w:rPr>
              <w:t>Communicate effectively with patients , relatives and colleagues</w:t>
            </w:r>
          </w:p>
          <w:p w:rsidR="00646671" w:rsidRPr="00903CDC" w:rsidRDefault="00646671" w:rsidP="00D30A5E">
            <w:pPr>
              <w:pStyle w:val="ListParagraph"/>
              <w:numPr>
                <w:ilvl w:val="0"/>
                <w:numId w:val="1"/>
              </w:numPr>
              <w:spacing w:line="276" w:lineRule="auto"/>
              <w:rPr>
                <w:rFonts w:ascii="Arial" w:hAnsi="Arial" w:cs="Arial"/>
                <w:sz w:val="22"/>
                <w:szCs w:val="22"/>
                <w:lang w:eastAsia="en-US"/>
              </w:rPr>
            </w:pPr>
            <w:r w:rsidRPr="0013158B">
              <w:rPr>
                <w:rFonts w:ascii="Arial" w:hAnsi="Arial" w:cs="Arial"/>
                <w:sz w:val="22"/>
                <w:szCs w:val="22"/>
                <w:lang w:eastAsia="en-US"/>
              </w:rPr>
              <w:t>Use evidence , guidelines and audit to benefit patient care</w:t>
            </w:r>
          </w:p>
          <w:p w:rsidR="00646671" w:rsidRDefault="00646671" w:rsidP="00D30A5E">
            <w:pPr>
              <w:pStyle w:val="ListParagraph"/>
              <w:numPr>
                <w:ilvl w:val="0"/>
                <w:numId w:val="1"/>
              </w:numPr>
              <w:spacing w:line="276" w:lineRule="auto"/>
              <w:rPr>
                <w:rFonts w:ascii="Arial" w:hAnsi="Arial" w:cs="Arial"/>
                <w:sz w:val="22"/>
                <w:szCs w:val="22"/>
                <w:lang w:eastAsia="en-US"/>
              </w:rPr>
            </w:pPr>
            <w:r w:rsidRPr="0013158B">
              <w:rPr>
                <w:rFonts w:ascii="Arial" w:hAnsi="Arial" w:cs="Arial"/>
                <w:sz w:val="22"/>
                <w:szCs w:val="22"/>
                <w:lang w:eastAsia="en-US"/>
              </w:rPr>
              <w:t>Act in a professional manner at all times</w:t>
            </w:r>
          </w:p>
          <w:p w:rsidR="00646671" w:rsidRDefault="00646671" w:rsidP="00D30A5E">
            <w:pPr>
              <w:pStyle w:val="ListParagraph"/>
              <w:numPr>
                <w:ilvl w:val="0"/>
                <w:numId w:val="1"/>
              </w:numPr>
              <w:spacing w:line="276" w:lineRule="auto"/>
              <w:rPr>
                <w:rFonts w:ascii="Arial" w:hAnsi="Arial" w:cs="Arial"/>
                <w:sz w:val="22"/>
                <w:szCs w:val="22"/>
                <w:lang w:eastAsia="en-US"/>
              </w:rPr>
            </w:pPr>
            <w:r>
              <w:rPr>
                <w:rFonts w:ascii="Arial" w:hAnsi="Arial" w:cs="Arial"/>
                <w:sz w:val="22"/>
                <w:szCs w:val="22"/>
                <w:lang w:eastAsia="en-US"/>
              </w:rPr>
              <w:t>Work as part of a multidisciplinary team</w:t>
            </w:r>
          </w:p>
          <w:p w:rsidR="00646671" w:rsidRPr="0022594C" w:rsidRDefault="00646671" w:rsidP="00D30A5E">
            <w:pPr>
              <w:pStyle w:val="ListParagraph"/>
              <w:numPr>
                <w:ilvl w:val="0"/>
                <w:numId w:val="1"/>
              </w:numPr>
              <w:rPr>
                <w:rFonts w:ascii="Arial" w:hAnsi="Arial" w:cs="Arial"/>
                <w:sz w:val="22"/>
                <w:szCs w:val="22"/>
                <w:lang w:eastAsia="en-US"/>
              </w:rPr>
            </w:pPr>
            <w:r w:rsidRPr="0022594C">
              <w:rPr>
                <w:rFonts w:ascii="Arial" w:hAnsi="Arial" w:cs="Arial"/>
                <w:sz w:val="22"/>
                <w:szCs w:val="22"/>
                <w:lang w:eastAsia="en-US"/>
              </w:rPr>
              <w:t xml:space="preserve">Be flexible and adaptable </w:t>
            </w:r>
            <w:r>
              <w:rPr>
                <w:rFonts w:ascii="Arial" w:hAnsi="Arial" w:cs="Arial"/>
                <w:sz w:val="22"/>
                <w:szCs w:val="22"/>
                <w:lang w:eastAsia="en-US"/>
              </w:rPr>
              <w:t xml:space="preserve">in </w:t>
            </w:r>
            <w:r w:rsidRPr="0022594C">
              <w:rPr>
                <w:rFonts w:ascii="Arial" w:hAnsi="Arial" w:cs="Arial"/>
                <w:sz w:val="22"/>
                <w:szCs w:val="22"/>
                <w:lang w:eastAsia="en-US"/>
              </w:rPr>
              <w:t>their approach</w:t>
            </w:r>
          </w:p>
          <w:p w:rsidR="00646671" w:rsidRDefault="00646671" w:rsidP="00D30A5E">
            <w:pPr>
              <w:pStyle w:val="ListParagraph"/>
              <w:spacing w:line="276" w:lineRule="auto"/>
              <w:ind w:left="900"/>
              <w:rPr>
                <w:rFonts w:ascii="Arial" w:hAnsi="Arial" w:cs="Arial"/>
                <w:sz w:val="22"/>
                <w:szCs w:val="22"/>
                <w:lang w:eastAsia="en-US"/>
              </w:rPr>
            </w:pPr>
          </w:p>
          <w:p w:rsidR="00646671" w:rsidRDefault="00646671" w:rsidP="00D31C5E">
            <w:pPr>
              <w:spacing w:line="276" w:lineRule="auto"/>
              <w:rPr>
                <w:rFonts w:ascii="Arial" w:hAnsi="Arial" w:cs="Arial"/>
                <w:sz w:val="22"/>
                <w:szCs w:val="22"/>
                <w:lang w:eastAsia="en-US"/>
              </w:rPr>
            </w:pPr>
            <w:r>
              <w:rPr>
                <w:rFonts w:ascii="Arial" w:hAnsi="Arial" w:cs="Arial"/>
                <w:sz w:val="22"/>
                <w:szCs w:val="22"/>
                <w:lang w:eastAsia="en-US"/>
              </w:rPr>
              <w:t>Additional learning opportunities will include</w:t>
            </w:r>
          </w:p>
          <w:p w:rsidR="00D31C5E" w:rsidRPr="0022594C" w:rsidRDefault="00D31C5E" w:rsidP="00D31C5E">
            <w:pPr>
              <w:spacing w:line="276" w:lineRule="auto"/>
              <w:rPr>
                <w:rFonts w:ascii="Arial" w:hAnsi="Arial" w:cs="Arial"/>
                <w:sz w:val="22"/>
                <w:szCs w:val="22"/>
                <w:lang w:eastAsia="en-US"/>
              </w:rPr>
            </w:pPr>
          </w:p>
          <w:p w:rsidR="00646671" w:rsidRPr="0022594C" w:rsidRDefault="00646671" w:rsidP="00D30A5E">
            <w:pPr>
              <w:pStyle w:val="ListParagraph"/>
              <w:numPr>
                <w:ilvl w:val="0"/>
                <w:numId w:val="1"/>
              </w:numPr>
              <w:spacing w:line="276" w:lineRule="auto"/>
              <w:rPr>
                <w:rFonts w:ascii="Arial" w:hAnsi="Arial" w:cs="Arial"/>
                <w:sz w:val="22"/>
                <w:szCs w:val="22"/>
                <w:lang w:eastAsia="en-US"/>
              </w:rPr>
            </w:pPr>
            <w:r>
              <w:rPr>
                <w:rFonts w:ascii="Arial" w:hAnsi="Arial" w:cs="Arial"/>
                <w:sz w:val="22"/>
                <w:szCs w:val="22"/>
                <w:lang w:eastAsia="en-US"/>
              </w:rPr>
              <w:t>Managing</w:t>
            </w:r>
            <w:r w:rsidRPr="0013158B">
              <w:rPr>
                <w:rFonts w:ascii="Arial" w:hAnsi="Arial" w:cs="Arial"/>
                <w:sz w:val="22"/>
                <w:szCs w:val="22"/>
                <w:lang w:eastAsia="en-US"/>
              </w:rPr>
              <w:t xml:space="preserve"> patients in a non-acute setting</w:t>
            </w:r>
            <w:r>
              <w:rPr>
                <w:rFonts w:ascii="Arial" w:hAnsi="Arial" w:cs="Arial"/>
                <w:sz w:val="22"/>
                <w:szCs w:val="22"/>
                <w:lang w:eastAsia="en-US"/>
              </w:rPr>
              <w:t xml:space="preserve"> </w:t>
            </w:r>
          </w:p>
          <w:p w:rsidR="00646671" w:rsidRPr="00F93BC4" w:rsidRDefault="00646671" w:rsidP="00D30A5E">
            <w:pPr>
              <w:pStyle w:val="ListParagraph"/>
              <w:numPr>
                <w:ilvl w:val="0"/>
                <w:numId w:val="1"/>
              </w:numPr>
              <w:spacing w:line="276" w:lineRule="auto"/>
              <w:rPr>
                <w:rFonts w:ascii="Arial" w:hAnsi="Arial" w:cs="Arial"/>
                <w:sz w:val="22"/>
                <w:szCs w:val="22"/>
                <w:lang w:eastAsia="en-US"/>
              </w:rPr>
            </w:pPr>
            <w:r w:rsidRPr="0013158B">
              <w:rPr>
                <w:rFonts w:ascii="Arial" w:hAnsi="Arial" w:cs="Arial"/>
                <w:sz w:val="22"/>
                <w:szCs w:val="22"/>
                <w:lang w:eastAsia="en-US"/>
              </w:rPr>
              <w:t>Deliver</w:t>
            </w:r>
            <w:r>
              <w:rPr>
                <w:rFonts w:ascii="Arial" w:hAnsi="Arial" w:cs="Arial"/>
                <w:sz w:val="22"/>
                <w:szCs w:val="22"/>
                <w:lang w:eastAsia="en-US"/>
              </w:rPr>
              <w:t>ing</w:t>
            </w:r>
            <w:r w:rsidR="001E5F75">
              <w:rPr>
                <w:rFonts w:ascii="Arial" w:hAnsi="Arial" w:cs="Arial"/>
                <w:sz w:val="22"/>
                <w:szCs w:val="22"/>
                <w:lang w:eastAsia="en-US"/>
              </w:rPr>
              <w:t xml:space="preserve"> community based</w:t>
            </w:r>
            <w:r w:rsidRPr="00F93BC4">
              <w:rPr>
                <w:rFonts w:ascii="Arial" w:hAnsi="Arial" w:cs="Arial"/>
                <w:sz w:val="22"/>
                <w:szCs w:val="22"/>
                <w:lang w:eastAsia="en-US"/>
              </w:rPr>
              <w:t xml:space="preserve"> rehabilitation working as part of a multidisciplinary team</w:t>
            </w:r>
          </w:p>
          <w:p w:rsidR="00646671" w:rsidRDefault="00646671" w:rsidP="00D30A5E">
            <w:pPr>
              <w:pStyle w:val="ListParagraph"/>
              <w:numPr>
                <w:ilvl w:val="0"/>
                <w:numId w:val="1"/>
              </w:numPr>
              <w:spacing w:line="276" w:lineRule="auto"/>
              <w:rPr>
                <w:rFonts w:ascii="Arial" w:hAnsi="Arial" w:cs="Arial"/>
                <w:sz w:val="22"/>
                <w:szCs w:val="22"/>
                <w:lang w:eastAsia="en-US"/>
              </w:rPr>
            </w:pPr>
            <w:r>
              <w:rPr>
                <w:rFonts w:ascii="Arial" w:hAnsi="Arial" w:cs="Arial"/>
                <w:sz w:val="22"/>
                <w:szCs w:val="22"/>
                <w:lang w:eastAsia="en-US"/>
              </w:rPr>
              <w:t xml:space="preserve">Providing comprehensive geriatric assessment </w:t>
            </w:r>
            <w:r w:rsidR="001E5F75">
              <w:rPr>
                <w:rFonts w:ascii="Arial" w:hAnsi="Arial" w:cs="Arial"/>
                <w:sz w:val="22"/>
                <w:szCs w:val="22"/>
                <w:lang w:eastAsia="en-US"/>
              </w:rPr>
              <w:t xml:space="preserve">(CGA) </w:t>
            </w:r>
            <w:r>
              <w:rPr>
                <w:rFonts w:ascii="Arial" w:hAnsi="Arial" w:cs="Arial"/>
                <w:sz w:val="22"/>
                <w:szCs w:val="22"/>
                <w:lang w:eastAsia="en-US"/>
              </w:rPr>
              <w:t xml:space="preserve">for elderly patients in the community </w:t>
            </w:r>
          </w:p>
          <w:p w:rsidR="00646671" w:rsidRPr="0013158B" w:rsidRDefault="00646671" w:rsidP="00D30A5E">
            <w:pPr>
              <w:pStyle w:val="ListParagraph"/>
              <w:numPr>
                <w:ilvl w:val="0"/>
                <w:numId w:val="1"/>
              </w:numPr>
              <w:spacing w:line="276" w:lineRule="auto"/>
              <w:rPr>
                <w:rFonts w:ascii="Arial" w:hAnsi="Arial" w:cs="Arial"/>
                <w:sz w:val="22"/>
                <w:szCs w:val="22"/>
                <w:lang w:eastAsia="en-US"/>
              </w:rPr>
            </w:pPr>
            <w:r>
              <w:rPr>
                <w:rFonts w:ascii="Arial" w:hAnsi="Arial" w:cs="Arial"/>
                <w:sz w:val="22"/>
                <w:szCs w:val="22"/>
                <w:lang w:eastAsia="en-US"/>
              </w:rPr>
              <w:t>Developing an approach to managing complex and frail elderly patients in the community</w:t>
            </w:r>
          </w:p>
          <w:p w:rsidR="00C272FE" w:rsidRPr="00C272FE" w:rsidRDefault="00646671" w:rsidP="00C272FE">
            <w:pPr>
              <w:pStyle w:val="ListParagraph"/>
              <w:numPr>
                <w:ilvl w:val="0"/>
                <w:numId w:val="1"/>
              </w:numPr>
              <w:spacing w:line="276" w:lineRule="auto"/>
              <w:rPr>
                <w:rFonts w:ascii="Arial" w:hAnsi="Arial" w:cs="Arial"/>
                <w:sz w:val="22"/>
                <w:szCs w:val="22"/>
                <w:lang w:eastAsia="en-US"/>
              </w:rPr>
            </w:pPr>
            <w:r>
              <w:rPr>
                <w:rFonts w:ascii="Arial" w:hAnsi="Arial" w:cs="Arial"/>
                <w:sz w:val="22"/>
                <w:szCs w:val="22"/>
                <w:lang w:eastAsia="en-US"/>
              </w:rPr>
              <w:t>Providing</w:t>
            </w:r>
            <w:r w:rsidRPr="0013158B">
              <w:rPr>
                <w:rFonts w:ascii="Arial" w:hAnsi="Arial" w:cs="Arial"/>
                <w:sz w:val="22"/>
                <w:szCs w:val="22"/>
                <w:lang w:eastAsia="en-US"/>
              </w:rPr>
              <w:t xml:space="preserve"> teaching for nursing staff</w:t>
            </w:r>
            <w:r>
              <w:rPr>
                <w:rFonts w:ascii="Arial" w:hAnsi="Arial" w:cs="Arial"/>
                <w:sz w:val="22"/>
                <w:szCs w:val="22"/>
                <w:lang w:eastAsia="en-US"/>
              </w:rPr>
              <w:t xml:space="preserve"> and allied health professionals</w:t>
            </w:r>
          </w:p>
        </w:tc>
      </w:tr>
      <w:tr w:rsidR="00646671" w:rsidTr="00D30A5E">
        <w:tc>
          <w:tcPr>
            <w:tcW w:w="4618" w:type="dxa"/>
            <w:tcBorders>
              <w:top w:val="single" w:sz="4" w:space="0" w:color="auto"/>
              <w:left w:val="single" w:sz="4" w:space="0" w:color="auto"/>
              <w:bottom w:val="single" w:sz="4" w:space="0" w:color="auto"/>
              <w:right w:val="single" w:sz="4" w:space="0" w:color="auto"/>
            </w:tcBorders>
            <w:hideMark/>
          </w:tcPr>
          <w:p w:rsidR="00646671" w:rsidRDefault="00646671" w:rsidP="00D30A5E">
            <w:pPr>
              <w:spacing w:line="276" w:lineRule="auto"/>
              <w:rPr>
                <w:rFonts w:ascii="Arial" w:hAnsi="Arial" w:cs="Arial"/>
                <w:b/>
                <w:sz w:val="22"/>
                <w:szCs w:val="22"/>
                <w:lang w:eastAsia="en-US"/>
              </w:rPr>
            </w:pPr>
            <w:r>
              <w:rPr>
                <w:rFonts w:ascii="Arial" w:hAnsi="Arial" w:cs="Arial"/>
                <w:b/>
                <w:sz w:val="22"/>
                <w:szCs w:val="22"/>
                <w:lang w:eastAsia="en-US"/>
              </w:rPr>
              <w:lastRenderedPageBreak/>
              <w:t>Where the placement is based</w:t>
            </w:r>
          </w:p>
        </w:tc>
        <w:tc>
          <w:tcPr>
            <w:tcW w:w="4624" w:type="dxa"/>
            <w:tcBorders>
              <w:top w:val="single" w:sz="4" w:space="0" w:color="auto"/>
              <w:left w:val="single" w:sz="4" w:space="0" w:color="auto"/>
              <w:bottom w:val="single" w:sz="4" w:space="0" w:color="auto"/>
              <w:right w:val="single" w:sz="4" w:space="0" w:color="auto"/>
            </w:tcBorders>
          </w:tcPr>
          <w:p w:rsidR="00646671" w:rsidRDefault="00646671" w:rsidP="00D30A5E">
            <w:pPr>
              <w:pStyle w:val="Default"/>
              <w:spacing w:line="276" w:lineRule="auto"/>
              <w:rPr>
                <w:rFonts w:ascii="Arial" w:hAnsi="Arial" w:cs="Arial"/>
                <w:sz w:val="22"/>
                <w:szCs w:val="22"/>
                <w:lang w:eastAsia="en-US"/>
              </w:rPr>
            </w:pPr>
            <w:r>
              <w:rPr>
                <w:rFonts w:ascii="Arial" w:hAnsi="Arial" w:cs="Arial"/>
                <w:sz w:val="22"/>
                <w:szCs w:val="22"/>
                <w:lang w:eastAsia="en-US"/>
              </w:rPr>
              <w:t xml:space="preserve">The placement will be based at one of the following units. </w:t>
            </w:r>
            <w:r w:rsidRPr="00C440B4">
              <w:rPr>
                <w:rFonts w:ascii="Arial" w:hAnsi="Arial" w:cs="Arial"/>
                <w:sz w:val="22"/>
                <w:szCs w:val="22"/>
                <w:lang w:eastAsia="en-US"/>
              </w:rPr>
              <w:t>I</w:t>
            </w:r>
            <w:r>
              <w:rPr>
                <w:rFonts w:ascii="Arial" w:hAnsi="Arial" w:cs="Arial"/>
                <w:sz w:val="22"/>
                <w:szCs w:val="22"/>
                <w:lang w:eastAsia="en-US"/>
              </w:rPr>
              <w:t>n certain circumstances cover at</w:t>
            </w:r>
            <w:r w:rsidRPr="00C440B4">
              <w:rPr>
                <w:rFonts w:ascii="Arial" w:hAnsi="Arial" w:cs="Arial"/>
                <w:sz w:val="22"/>
                <w:szCs w:val="22"/>
                <w:lang w:eastAsia="en-US"/>
              </w:rPr>
              <w:t xml:space="preserve"> one of the other units may be expected</w:t>
            </w:r>
          </w:p>
          <w:p w:rsidR="00646671" w:rsidRDefault="00646671" w:rsidP="00D30A5E">
            <w:pPr>
              <w:pStyle w:val="Default"/>
              <w:spacing w:line="276" w:lineRule="auto"/>
              <w:rPr>
                <w:rFonts w:ascii="Arial" w:hAnsi="Arial" w:cs="Arial"/>
                <w:sz w:val="22"/>
                <w:szCs w:val="22"/>
                <w:lang w:eastAsia="en-US"/>
              </w:rPr>
            </w:pPr>
            <w:r w:rsidRPr="00A17CDC">
              <w:rPr>
                <w:rFonts w:ascii="Arial" w:hAnsi="Arial" w:cs="Arial"/>
                <w:sz w:val="22"/>
                <w:szCs w:val="22"/>
                <w:lang w:eastAsia="en-US"/>
              </w:rPr>
              <w:t>Post one - Mayflower Community Hospital (MCH) ,</w:t>
            </w:r>
            <w:r>
              <w:rPr>
                <w:rFonts w:ascii="Arial" w:hAnsi="Arial" w:cs="Arial"/>
                <w:sz w:val="22"/>
                <w:szCs w:val="22"/>
                <w:lang w:eastAsia="en-US"/>
              </w:rPr>
              <w:t xml:space="preserve"> </w:t>
            </w:r>
            <w:r w:rsidRPr="00A17CDC">
              <w:rPr>
                <w:rFonts w:ascii="Arial" w:hAnsi="Arial" w:cs="Arial"/>
                <w:sz w:val="22"/>
                <w:szCs w:val="22"/>
                <w:lang w:eastAsia="en-US"/>
              </w:rPr>
              <w:t>Blunts Wall Road</w:t>
            </w:r>
            <w:r>
              <w:rPr>
                <w:rFonts w:ascii="Arial" w:hAnsi="Arial" w:cs="Arial"/>
                <w:sz w:val="22"/>
                <w:szCs w:val="22"/>
                <w:lang w:eastAsia="en-US"/>
              </w:rPr>
              <w:t xml:space="preserve"> ,</w:t>
            </w:r>
            <w:r w:rsidRPr="00A17CDC">
              <w:rPr>
                <w:rFonts w:ascii="Arial" w:hAnsi="Arial" w:cs="Arial"/>
                <w:sz w:val="22"/>
                <w:szCs w:val="22"/>
                <w:lang w:eastAsia="en-US"/>
              </w:rPr>
              <w:t xml:space="preserve"> Billericay</w:t>
            </w:r>
          </w:p>
          <w:p w:rsidR="00646671" w:rsidRDefault="00646671" w:rsidP="00D30A5E">
            <w:pPr>
              <w:pStyle w:val="Default"/>
              <w:spacing w:line="276" w:lineRule="auto"/>
              <w:rPr>
                <w:rFonts w:ascii="Arial" w:hAnsi="Arial" w:cs="Arial"/>
                <w:sz w:val="22"/>
                <w:szCs w:val="22"/>
                <w:lang w:eastAsia="en-US"/>
              </w:rPr>
            </w:pPr>
            <w:r>
              <w:rPr>
                <w:rFonts w:ascii="Arial" w:hAnsi="Arial" w:cs="Arial"/>
                <w:sz w:val="22"/>
                <w:szCs w:val="22"/>
                <w:lang w:eastAsia="en-US"/>
              </w:rPr>
              <w:t xml:space="preserve">Post two - Brentwood Community Hospital </w:t>
            </w:r>
            <w:r>
              <w:rPr>
                <w:rFonts w:ascii="Arial" w:hAnsi="Arial" w:cs="Arial"/>
                <w:sz w:val="22"/>
                <w:szCs w:val="22"/>
                <w:lang w:eastAsia="en-US"/>
              </w:rPr>
              <w:lastRenderedPageBreak/>
              <w:t xml:space="preserve">(BCH) , Crescent Drive , Brentwood </w:t>
            </w:r>
          </w:p>
          <w:p w:rsidR="00646671" w:rsidRDefault="00646671" w:rsidP="00D30A5E">
            <w:pPr>
              <w:pStyle w:val="Default"/>
              <w:spacing w:line="276" w:lineRule="auto"/>
              <w:rPr>
                <w:rFonts w:ascii="Arial" w:hAnsi="Arial" w:cs="Arial"/>
                <w:sz w:val="22"/>
                <w:szCs w:val="22"/>
                <w:lang w:eastAsia="en-US"/>
              </w:rPr>
            </w:pPr>
            <w:r>
              <w:rPr>
                <w:rFonts w:ascii="Arial" w:hAnsi="Arial" w:cs="Arial"/>
                <w:sz w:val="22"/>
                <w:szCs w:val="22"/>
                <w:lang w:eastAsia="en-US"/>
              </w:rPr>
              <w:t>Post three - Alistair Farquharson Centre (AFC) , Long Lane , Thurrock</w:t>
            </w:r>
          </w:p>
          <w:p w:rsidR="00646671" w:rsidRDefault="00646671" w:rsidP="00D30A5E">
            <w:pPr>
              <w:pStyle w:val="Default"/>
              <w:spacing w:line="276" w:lineRule="auto"/>
              <w:rPr>
                <w:rFonts w:ascii="Arial" w:hAnsi="Arial" w:cs="Arial"/>
                <w:sz w:val="22"/>
                <w:szCs w:val="22"/>
                <w:lang w:eastAsia="en-US"/>
              </w:rPr>
            </w:pPr>
          </w:p>
        </w:tc>
      </w:tr>
      <w:tr w:rsidR="00646671" w:rsidTr="00D30A5E">
        <w:tc>
          <w:tcPr>
            <w:tcW w:w="4618" w:type="dxa"/>
            <w:tcBorders>
              <w:top w:val="single" w:sz="4" w:space="0" w:color="auto"/>
              <w:left w:val="single" w:sz="4" w:space="0" w:color="auto"/>
              <w:bottom w:val="single" w:sz="4" w:space="0" w:color="auto"/>
              <w:right w:val="single" w:sz="4" w:space="0" w:color="auto"/>
            </w:tcBorders>
            <w:hideMark/>
          </w:tcPr>
          <w:p w:rsidR="00646671" w:rsidRDefault="00646671" w:rsidP="00D30A5E">
            <w:pPr>
              <w:spacing w:line="276" w:lineRule="auto"/>
              <w:rPr>
                <w:rFonts w:ascii="Arial" w:hAnsi="Arial" w:cs="Arial"/>
                <w:b/>
                <w:sz w:val="22"/>
                <w:szCs w:val="22"/>
                <w:lang w:eastAsia="en-US"/>
              </w:rPr>
            </w:pPr>
            <w:r>
              <w:rPr>
                <w:rFonts w:ascii="Arial" w:hAnsi="Arial" w:cs="Arial"/>
                <w:b/>
                <w:sz w:val="22"/>
                <w:szCs w:val="22"/>
                <w:lang w:eastAsia="en-US"/>
              </w:rPr>
              <w:lastRenderedPageBreak/>
              <w:t xml:space="preserve">Typical working pattern </w:t>
            </w:r>
          </w:p>
        </w:tc>
        <w:tc>
          <w:tcPr>
            <w:tcW w:w="4624" w:type="dxa"/>
            <w:tcBorders>
              <w:top w:val="single" w:sz="4" w:space="0" w:color="auto"/>
              <w:left w:val="single" w:sz="4" w:space="0" w:color="auto"/>
              <w:bottom w:val="single" w:sz="4" w:space="0" w:color="auto"/>
              <w:right w:val="single" w:sz="4" w:space="0" w:color="auto"/>
            </w:tcBorders>
          </w:tcPr>
          <w:p w:rsidR="00646671" w:rsidRDefault="00646671" w:rsidP="00D30A5E">
            <w:pPr>
              <w:pStyle w:val="Default"/>
              <w:spacing w:line="276" w:lineRule="auto"/>
              <w:rPr>
                <w:sz w:val="22"/>
                <w:szCs w:val="22"/>
                <w:lang w:eastAsia="en-US"/>
              </w:rPr>
            </w:pPr>
            <w:r>
              <w:rPr>
                <w:sz w:val="22"/>
                <w:szCs w:val="22"/>
                <w:lang w:eastAsia="en-US"/>
              </w:rPr>
              <w:t>The typical working pattern will be 0900 to 1700 ( Mon to Fri)</w:t>
            </w:r>
          </w:p>
          <w:p w:rsidR="00646671" w:rsidRDefault="00646671" w:rsidP="00D30A5E">
            <w:pPr>
              <w:pStyle w:val="Default"/>
              <w:spacing w:line="276" w:lineRule="auto"/>
              <w:rPr>
                <w:sz w:val="22"/>
                <w:szCs w:val="22"/>
                <w:lang w:eastAsia="en-US"/>
              </w:rPr>
            </w:pPr>
            <w:r>
              <w:rPr>
                <w:sz w:val="22"/>
                <w:szCs w:val="22"/>
                <w:lang w:eastAsia="en-US"/>
              </w:rPr>
              <w:t>Weekly DMOP teaching BTUH</w:t>
            </w:r>
          </w:p>
          <w:p w:rsidR="00646671" w:rsidRDefault="00646671" w:rsidP="00D30A5E">
            <w:pPr>
              <w:pStyle w:val="Default"/>
              <w:spacing w:line="276" w:lineRule="auto"/>
              <w:rPr>
                <w:sz w:val="22"/>
                <w:szCs w:val="22"/>
                <w:lang w:eastAsia="en-US"/>
              </w:rPr>
            </w:pPr>
            <w:r w:rsidRPr="00B42FF9">
              <w:rPr>
                <w:sz w:val="22"/>
                <w:szCs w:val="22"/>
                <w:lang w:eastAsia="en-US"/>
              </w:rPr>
              <w:t>FY2 study days NELFT</w:t>
            </w:r>
          </w:p>
          <w:p w:rsidR="00646671" w:rsidRDefault="00646671" w:rsidP="00D30A5E">
            <w:pPr>
              <w:pStyle w:val="Default"/>
              <w:spacing w:line="276" w:lineRule="auto"/>
              <w:rPr>
                <w:sz w:val="22"/>
                <w:szCs w:val="22"/>
                <w:lang w:eastAsia="en-US"/>
              </w:rPr>
            </w:pPr>
          </w:p>
        </w:tc>
      </w:tr>
      <w:tr w:rsidR="00646671" w:rsidTr="00D30A5E">
        <w:tc>
          <w:tcPr>
            <w:tcW w:w="4618" w:type="dxa"/>
            <w:tcBorders>
              <w:top w:val="single" w:sz="4" w:space="0" w:color="auto"/>
              <w:left w:val="single" w:sz="4" w:space="0" w:color="auto"/>
              <w:bottom w:val="single" w:sz="4" w:space="0" w:color="auto"/>
              <w:right w:val="single" w:sz="4" w:space="0" w:color="auto"/>
            </w:tcBorders>
            <w:hideMark/>
          </w:tcPr>
          <w:p w:rsidR="00646671" w:rsidRDefault="00646671" w:rsidP="00D30A5E">
            <w:pPr>
              <w:spacing w:line="276" w:lineRule="auto"/>
              <w:rPr>
                <w:rFonts w:ascii="Arial" w:hAnsi="Arial" w:cs="Arial"/>
                <w:b/>
                <w:sz w:val="22"/>
                <w:szCs w:val="22"/>
                <w:lang w:eastAsia="en-US"/>
              </w:rPr>
            </w:pPr>
            <w:r>
              <w:rPr>
                <w:rFonts w:ascii="Arial" w:hAnsi="Arial" w:cs="Arial"/>
                <w:b/>
                <w:sz w:val="22"/>
                <w:szCs w:val="22"/>
                <w:lang w:eastAsia="en-US"/>
              </w:rPr>
              <w:t>Clinical Supervisors</w:t>
            </w:r>
          </w:p>
        </w:tc>
        <w:tc>
          <w:tcPr>
            <w:tcW w:w="4624" w:type="dxa"/>
            <w:tcBorders>
              <w:top w:val="single" w:sz="4" w:space="0" w:color="auto"/>
              <w:left w:val="single" w:sz="4" w:space="0" w:color="auto"/>
              <w:bottom w:val="single" w:sz="4" w:space="0" w:color="auto"/>
              <w:right w:val="single" w:sz="4" w:space="0" w:color="auto"/>
            </w:tcBorders>
          </w:tcPr>
          <w:p w:rsidR="00646671" w:rsidRDefault="00646671" w:rsidP="00D30A5E">
            <w:pPr>
              <w:pStyle w:val="Default"/>
              <w:spacing w:line="276" w:lineRule="auto"/>
              <w:rPr>
                <w:rFonts w:ascii="Arial" w:hAnsi="Arial" w:cs="Arial"/>
                <w:sz w:val="22"/>
                <w:szCs w:val="22"/>
                <w:lang w:val="it-IT" w:eastAsia="en-US"/>
              </w:rPr>
            </w:pPr>
            <w:r>
              <w:rPr>
                <w:rFonts w:ascii="Arial" w:hAnsi="Arial" w:cs="Arial"/>
                <w:sz w:val="22"/>
                <w:szCs w:val="22"/>
                <w:lang w:val="it-IT" w:eastAsia="en-US"/>
              </w:rPr>
              <w:t>Dr Keith Pritchard Consul</w:t>
            </w:r>
            <w:r w:rsidR="001E5F75">
              <w:rPr>
                <w:rFonts w:ascii="Arial" w:hAnsi="Arial" w:cs="Arial"/>
                <w:sz w:val="22"/>
                <w:szCs w:val="22"/>
                <w:lang w:val="it-IT" w:eastAsia="en-US"/>
              </w:rPr>
              <w:t>tant Community Geriatrician (AFC</w:t>
            </w:r>
            <w:r>
              <w:rPr>
                <w:rFonts w:ascii="Arial" w:hAnsi="Arial" w:cs="Arial"/>
                <w:sz w:val="22"/>
                <w:szCs w:val="22"/>
                <w:lang w:val="it-IT" w:eastAsia="en-US"/>
              </w:rPr>
              <w:t>)</w:t>
            </w:r>
          </w:p>
          <w:p w:rsidR="00646671" w:rsidRDefault="00646671" w:rsidP="00D30A5E">
            <w:pPr>
              <w:pStyle w:val="Default"/>
              <w:spacing w:line="276" w:lineRule="auto"/>
              <w:rPr>
                <w:rFonts w:ascii="Arial" w:hAnsi="Arial" w:cs="Arial"/>
                <w:sz w:val="22"/>
                <w:szCs w:val="22"/>
                <w:lang w:val="it-IT" w:eastAsia="en-US"/>
              </w:rPr>
            </w:pPr>
            <w:r>
              <w:rPr>
                <w:rFonts w:ascii="Arial" w:hAnsi="Arial" w:cs="Arial"/>
                <w:sz w:val="22"/>
                <w:szCs w:val="22"/>
                <w:lang w:val="it-IT" w:eastAsia="en-US"/>
              </w:rPr>
              <w:t>Dr Obaid Khan Consultant Physician and Geriatrician (BCH)</w:t>
            </w:r>
          </w:p>
          <w:p w:rsidR="00646671" w:rsidRDefault="001E5F75" w:rsidP="00D30A5E">
            <w:pPr>
              <w:pStyle w:val="Default"/>
              <w:spacing w:line="276" w:lineRule="auto"/>
              <w:rPr>
                <w:rFonts w:ascii="Arial" w:hAnsi="Arial" w:cs="Arial"/>
                <w:sz w:val="22"/>
                <w:szCs w:val="22"/>
                <w:lang w:val="it-IT" w:eastAsia="en-US"/>
              </w:rPr>
            </w:pPr>
            <w:r>
              <w:rPr>
                <w:rFonts w:ascii="Arial" w:hAnsi="Arial" w:cs="Arial"/>
                <w:sz w:val="22"/>
                <w:szCs w:val="22"/>
                <w:lang w:val="it-IT" w:eastAsia="en-US"/>
              </w:rPr>
              <w:t>Dr Punyasiri Ediri Locum Consultant Geriatrician (MCH</w:t>
            </w:r>
            <w:r w:rsidR="00646671">
              <w:rPr>
                <w:rFonts w:ascii="Arial" w:hAnsi="Arial" w:cs="Arial"/>
                <w:sz w:val="22"/>
                <w:szCs w:val="22"/>
                <w:lang w:val="it-IT" w:eastAsia="en-US"/>
              </w:rPr>
              <w:t>)</w:t>
            </w:r>
          </w:p>
          <w:p w:rsidR="00646671" w:rsidRDefault="00646671" w:rsidP="00D30A5E">
            <w:pPr>
              <w:pStyle w:val="Default"/>
              <w:spacing w:line="276" w:lineRule="auto"/>
              <w:rPr>
                <w:rFonts w:ascii="Arial" w:hAnsi="Arial" w:cs="Arial"/>
                <w:sz w:val="22"/>
                <w:szCs w:val="22"/>
                <w:lang w:val="it-IT" w:eastAsia="en-US"/>
              </w:rPr>
            </w:pPr>
          </w:p>
        </w:tc>
      </w:tr>
      <w:tr w:rsidR="00646671" w:rsidTr="00D30A5E">
        <w:tc>
          <w:tcPr>
            <w:tcW w:w="4618" w:type="dxa"/>
            <w:tcBorders>
              <w:top w:val="single" w:sz="4" w:space="0" w:color="auto"/>
              <w:left w:val="single" w:sz="4" w:space="0" w:color="auto"/>
              <w:bottom w:val="single" w:sz="4" w:space="0" w:color="auto"/>
              <w:right w:val="single" w:sz="4" w:space="0" w:color="auto"/>
            </w:tcBorders>
            <w:hideMark/>
          </w:tcPr>
          <w:p w:rsidR="00646671" w:rsidRDefault="00646671" w:rsidP="00D30A5E">
            <w:pPr>
              <w:spacing w:line="276" w:lineRule="auto"/>
              <w:rPr>
                <w:rFonts w:ascii="Arial" w:hAnsi="Arial" w:cs="Arial"/>
                <w:b/>
                <w:sz w:val="22"/>
                <w:szCs w:val="22"/>
                <w:lang w:eastAsia="en-US"/>
              </w:rPr>
            </w:pPr>
            <w:r>
              <w:rPr>
                <w:rFonts w:ascii="Arial" w:hAnsi="Arial" w:cs="Arial"/>
                <w:b/>
                <w:sz w:val="22"/>
                <w:szCs w:val="22"/>
                <w:lang w:eastAsia="en-US"/>
              </w:rPr>
              <w:t>Employer Information</w:t>
            </w:r>
          </w:p>
        </w:tc>
        <w:tc>
          <w:tcPr>
            <w:tcW w:w="4624" w:type="dxa"/>
            <w:tcBorders>
              <w:top w:val="single" w:sz="4" w:space="0" w:color="auto"/>
              <w:left w:val="single" w:sz="4" w:space="0" w:color="auto"/>
              <w:bottom w:val="single" w:sz="4" w:space="0" w:color="auto"/>
              <w:right w:val="single" w:sz="4" w:space="0" w:color="auto"/>
            </w:tcBorders>
          </w:tcPr>
          <w:p w:rsidR="00646671" w:rsidRDefault="00646671" w:rsidP="00D30A5E">
            <w:pPr>
              <w:spacing w:line="276" w:lineRule="auto"/>
              <w:rPr>
                <w:rFonts w:ascii="Arial" w:hAnsi="Arial" w:cs="Arial"/>
                <w:sz w:val="22"/>
                <w:szCs w:val="22"/>
                <w:lang w:eastAsia="en-US"/>
              </w:rPr>
            </w:pPr>
            <w:r>
              <w:rPr>
                <w:rFonts w:ascii="Arial" w:hAnsi="Arial" w:cs="Arial"/>
                <w:sz w:val="22"/>
                <w:szCs w:val="22"/>
                <w:lang w:eastAsia="en-US"/>
              </w:rPr>
              <w:t>The employer for this post is North East London NHS Foundation Trust</w:t>
            </w:r>
          </w:p>
          <w:p w:rsidR="00646671" w:rsidRDefault="00646671" w:rsidP="00D30A5E">
            <w:pPr>
              <w:spacing w:line="276" w:lineRule="auto"/>
              <w:rPr>
                <w:rFonts w:ascii="Arial" w:hAnsi="Arial" w:cs="Arial"/>
                <w:sz w:val="22"/>
                <w:szCs w:val="22"/>
                <w:lang w:eastAsia="en-US"/>
              </w:rPr>
            </w:pPr>
          </w:p>
        </w:tc>
      </w:tr>
    </w:tbl>
    <w:p w:rsidR="00646671" w:rsidRDefault="00646671" w:rsidP="00646671">
      <w:pPr>
        <w:rPr>
          <w:rFonts w:ascii="Arial" w:hAnsi="Arial" w:cs="Arial"/>
          <w:sz w:val="20"/>
          <w:szCs w:val="20"/>
        </w:rPr>
      </w:pPr>
      <w:r>
        <w:rPr>
          <w:rFonts w:ascii="Arial" w:hAnsi="Arial" w:cs="Arial"/>
          <w:sz w:val="20"/>
          <w:szCs w:val="20"/>
        </w:rPr>
        <w:t>It is important to note that this description is a typical example of your placement and may be subject to change.</w:t>
      </w:r>
    </w:p>
    <w:p w:rsidR="00646671" w:rsidRDefault="00646671" w:rsidP="00646671">
      <w:pPr>
        <w:rPr>
          <w:rFonts w:ascii="Arial" w:hAnsi="Arial" w:cs="Arial"/>
          <w:sz w:val="20"/>
          <w:szCs w:val="20"/>
        </w:rPr>
      </w:pPr>
    </w:p>
    <w:p w:rsidR="00281E57" w:rsidRDefault="00281E57" w:rsidP="00646671">
      <w:pPr>
        <w:rPr>
          <w:rFonts w:ascii="Arial" w:hAnsi="Arial" w:cs="Arial"/>
          <w:sz w:val="20"/>
          <w:szCs w:val="20"/>
        </w:rPr>
      </w:pPr>
    </w:p>
    <w:p w:rsidR="00C272FE" w:rsidRDefault="00C272FE" w:rsidP="00646671">
      <w:pPr>
        <w:rPr>
          <w:rFonts w:ascii="Arial" w:hAnsi="Arial" w:cs="Arial"/>
          <w:sz w:val="20"/>
          <w:szCs w:val="20"/>
        </w:rPr>
      </w:pPr>
    </w:p>
    <w:p w:rsidR="00C272FE" w:rsidRDefault="00C272FE" w:rsidP="00646671">
      <w:pPr>
        <w:rPr>
          <w:rFonts w:ascii="Arial" w:hAnsi="Arial" w:cs="Arial"/>
          <w:sz w:val="20"/>
          <w:szCs w:val="20"/>
        </w:rPr>
      </w:pPr>
    </w:p>
    <w:p w:rsidR="00C272FE" w:rsidRDefault="00C272FE" w:rsidP="00646671">
      <w:pPr>
        <w:rPr>
          <w:rFonts w:ascii="Arial" w:hAnsi="Arial" w:cs="Arial"/>
          <w:sz w:val="20"/>
          <w:szCs w:val="20"/>
        </w:rPr>
      </w:pPr>
    </w:p>
    <w:p w:rsidR="00C272FE" w:rsidRDefault="00C272FE" w:rsidP="00646671">
      <w:pPr>
        <w:rPr>
          <w:rFonts w:ascii="Arial" w:hAnsi="Arial" w:cs="Arial"/>
          <w:sz w:val="20"/>
          <w:szCs w:val="20"/>
        </w:rPr>
      </w:pPr>
    </w:p>
    <w:p w:rsidR="00281E57" w:rsidRPr="00281E57" w:rsidRDefault="00281E57" w:rsidP="00281E57">
      <w:pPr>
        <w:jc w:val="center"/>
        <w:rPr>
          <w:rFonts w:ascii="Arial" w:hAnsi="Arial" w:cs="Arial"/>
          <w:b/>
          <w:szCs w:val="22"/>
        </w:rPr>
      </w:pPr>
      <w:r>
        <w:rPr>
          <w:rFonts w:ascii="Arial" w:hAnsi="Arial" w:cs="Arial"/>
          <w:b/>
          <w:szCs w:val="22"/>
        </w:rPr>
        <w:t xml:space="preserve">Post 1: </w:t>
      </w:r>
      <w:r w:rsidRPr="00281E57">
        <w:rPr>
          <w:rFonts w:ascii="Arial" w:hAnsi="Arial" w:cs="Arial"/>
          <w:b/>
          <w:szCs w:val="22"/>
        </w:rPr>
        <w:t>Trainee timetable - Mayflower Community Hospital, Blunts Wall Rd, Billericay, Essex CM12 9SA</w:t>
      </w:r>
    </w:p>
    <w:tbl>
      <w:tblPr>
        <w:tblStyle w:val="TableGrid"/>
        <w:tblW w:w="9317" w:type="dxa"/>
        <w:jc w:val="center"/>
        <w:tblLook w:val="04A0" w:firstRow="1" w:lastRow="0" w:firstColumn="1" w:lastColumn="0" w:noHBand="0" w:noVBand="1"/>
      </w:tblPr>
      <w:tblGrid>
        <w:gridCol w:w="1863"/>
        <w:gridCol w:w="1863"/>
        <w:gridCol w:w="1863"/>
        <w:gridCol w:w="1864"/>
        <w:gridCol w:w="1864"/>
      </w:tblGrid>
      <w:tr w:rsidR="00281E57" w:rsidRPr="00281E57" w:rsidTr="00281E57">
        <w:trPr>
          <w:trHeight w:val="70"/>
          <w:jc w:val="center"/>
        </w:trPr>
        <w:tc>
          <w:tcPr>
            <w:tcW w:w="1863" w:type="dxa"/>
          </w:tcPr>
          <w:p w:rsidR="00281E57" w:rsidRPr="00281E57" w:rsidRDefault="00281E57">
            <w:pPr>
              <w:rPr>
                <w:rFonts w:ascii="Arial" w:hAnsi="Arial" w:cs="Arial"/>
                <w:sz w:val="22"/>
                <w:szCs w:val="22"/>
              </w:rPr>
            </w:pPr>
            <w:r w:rsidRPr="00281E57">
              <w:rPr>
                <w:rFonts w:ascii="Arial" w:hAnsi="Arial" w:cs="Arial"/>
                <w:sz w:val="22"/>
                <w:szCs w:val="22"/>
              </w:rPr>
              <w:t>Monday AM</w:t>
            </w:r>
          </w:p>
        </w:tc>
        <w:tc>
          <w:tcPr>
            <w:tcW w:w="1863" w:type="dxa"/>
          </w:tcPr>
          <w:p w:rsidR="00281E57" w:rsidRPr="00281E57" w:rsidRDefault="00281E57">
            <w:pPr>
              <w:rPr>
                <w:rFonts w:ascii="Arial" w:hAnsi="Arial" w:cs="Arial"/>
                <w:sz w:val="22"/>
                <w:szCs w:val="22"/>
              </w:rPr>
            </w:pPr>
            <w:r>
              <w:rPr>
                <w:rFonts w:ascii="Arial" w:hAnsi="Arial" w:cs="Arial"/>
                <w:sz w:val="22"/>
                <w:szCs w:val="22"/>
              </w:rPr>
              <w:t>Tuesday AM</w:t>
            </w:r>
          </w:p>
        </w:tc>
        <w:tc>
          <w:tcPr>
            <w:tcW w:w="1863" w:type="dxa"/>
          </w:tcPr>
          <w:p w:rsidR="00281E57" w:rsidRPr="00281E57" w:rsidRDefault="00281E57">
            <w:pPr>
              <w:rPr>
                <w:rFonts w:ascii="Arial" w:hAnsi="Arial" w:cs="Arial"/>
                <w:sz w:val="22"/>
                <w:szCs w:val="22"/>
              </w:rPr>
            </w:pPr>
            <w:r>
              <w:rPr>
                <w:rFonts w:ascii="Arial" w:hAnsi="Arial" w:cs="Arial"/>
                <w:sz w:val="22"/>
                <w:szCs w:val="22"/>
              </w:rPr>
              <w:t>Wednesday AM</w:t>
            </w:r>
          </w:p>
        </w:tc>
        <w:tc>
          <w:tcPr>
            <w:tcW w:w="1864" w:type="dxa"/>
          </w:tcPr>
          <w:p w:rsidR="00281E57" w:rsidRPr="00281E57" w:rsidRDefault="00281E57">
            <w:pPr>
              <w:rPr>
                <w:rFonts w:ascii="Arial" w:hAnsi="Arial" w:cs="Arial"/>
                <w:sz w:val="22"/>
                <w:szCs w:val="22"/>
              </w:rPr>
            </w:pPr>
            <w:r>
              <w:rPr>
                <w:rFonts w:ascii="Arial" w:hAnsi="Arial" w:cs="Arial"/>
                <w:sz w:val="22"/>
                <w:szCs w:val="22"/>
              </w:rPr>
              <w:t>Thursday AM</w:t>
            </w:r>
          </w:p>
        </w:tc>
        <w:tc>
          <w:tcPr>
            <w:tcW w:w="1864" w:type="dxa"/>
          </w:tcPr>
          <w:p w:rsidR="00281E57" w:rsidRPr="00281E57" w:rsidRDefault="00281E57">
            <w:pPr>
              <w:rPr>
                <w:rFonts w:ascii="Arial" w:hAnsi="Arial" w:cs="Arial"/>
                <w:sz w:val="22"/>
                <w:szCs w:val="22"/>
              </w:rPr>
            </w:pPr>
            <w:r>
              <w:rPr>
                <w:rFonts w:ascii="Arial" w:hAnsi="Arial" w:cs="Arial"/>
                <w:sz w:val="22"/>
                <w:szCs w:val="22"/>
              </w:rPr>
              <w:t>Friday AM</w:t>
            </w:r>
          </w:p>
        </w:tc>
      </w:tr>
      <w:tr w:rsidR="00281E57" w:rsidRPr="00281E57" w:rsidTr="00281E57">
        <w:trPr>
          <w:trHeight w:val="833"/>
          <w:jc w:val="center"/>
        </w:trPr>
        <w:tc>
          <w:tcPr>
            <w:tcW w:w="1863" w:type="dxa"/>
          </w:tcPr>
          <w:p w:rsidR="00281E57" w:rsidRPr="00281E57" w:rsidRDefault="007436E6">
            <w:pPr>
              <w:rPr>
                <w:rFonts w:ascii="Arial" w:hAnsi="Arial" w:cs="Arial"/>
                <w:sz w:val="22"/>
                <w:szCs w:val="22"/>
              </w:rPr>
            </w:pPr>
            <w:r>
              <w:rPr>
                <w:rFonts w:ascii="Arial" w:hAnsi="Arial" w:cs="Arial"/>
                <w:sz w:val="22"/>
                <w:szCs w:val="22"/>
              </w:rPr>
              <w:t>Ward work</w:t>
            </w:r>
          </w:p>
        </w:tc>
        <w:tc>
          <w:tcPr>
            <w:tcW w:w="1863" w:type="dxa"/>
          </w:tcPr>
          <w:p w:rsidR="00281E57" w:rsidRPr="00281E57" w:rsidRDefault="007436E6">
            <w:pPr>
              <w:rPr>
                <w:rFonts w:ascii="Arial" w:hAnsi="Arial" w:cs="Arial"/>
                <w:sz w:val="22"/>
                <w:szCs w:val="22"/>
              </w:rPr>
            </w:pPr>
            <w:r>
              <w:rPr>
                <w:rFonts w:ascii="Arial" w:hAnsi="Arial" w:cs="Arial"/>
                <w:sz w:val="22"/>
                <w:szCs w:val="22"/>
              </w:rPr>
              <w:t>MDT meeting</w:t>
            </w:r>
          </w:p>
        </w:tc>
        <w:tc>
          <w:tcPr>
            <w:tcW w:w="1863" w:type="dxa"/>
          </w:tcPr>
          <w:p w:rsidR="00281E57" w:rsidRPr="00281E57" w:rsidRDefault="007436E6">
            <w:pPr>
              <w:rPr>
                <w:rFonts w:ascii="Arial" w:hAnsi="Arial" w:cs="Arial"/>
                <w:sz w:val="22"/>
                <w:szCs w:val="22"/>
              </w:rPr>
            </w:pPr>
            <w:r>
              <w:rPr>
                <w:rFonts w:ascii="Arial" w:hAnsi="Arial" w:cs="Arial"/>
                <w:sz w:val="22"/>
                <w:szCs w:val="22"/>
              </w:rPr>
              <w:t xml:space="preserve"> Ward work</w:t>
            </w:r>
          </w:p>
        </w:tc>
        <w:tc>
          <w:tcPr>
            <w:tcW w:w="1864" w:type="dxa"/>
          </w:tcPr>
          <w:p w:rsidR="007436E6" w:rsidRDefault="007436E6">
            <w:pPr>
              <w:rPr>
                <w:rFonts w:ascii="Arial" w:hAnsi="Arial" w:cs="Arial"/>
                <w:sz w:val="22"/>
                <w:szCs w:val="22"/>
              </w:rPr>
            </w:pPr>
            <w:r>
              <w:rPr>
                <w:rFonts w:ascii="Arial" w:hAnsi="Arial" w:cs="Arial"/>
                <w:sz w:val="22"/>
                <w:szCs w:val="22"/>
              </w:rPr>
              <w:t>MDT review meeting</w:t>
            </w:r>
          </w:p>
          <w:p w:rsidR="00281E57" w:rsidRPr="00281E57" w:rsidRDefault="007436E6">
            <w:pPr>
              <w:rPr>
                <w:rFonts w:ascii="Arial" w:hAnsi="Arial" w:cs="Arial"/>
                <w:sz w:val="22"/>
                <w:szCs w:val="22"/>
              </w:rPr>
            </w:pPr>
            <w:r>
              <w:rPr>
                <w:rFonts w:ascii="Arial" w:hAnsi="Arial" w:cs="Arial"/>
                <w:sz w:val="22"/>
                <w:szCs w:val="22"/>
              </w:rPr>
              <w:t>Ward work</w:t>
            </w:r>
          </w:p>
        </w:tc>
        <w:tc>
          <w:tcPr>
            <w:tcW w:w="1864" w:type="dxa"/>
          </w:tcPr>
          <w:p w:rsidR="00767470" w:rsidRPr="00767470" w:rsidRDefault="00767470" w:rsidP="00767470">
            <w:pPr>
              <w:rPr>
                <w:rFonts w:ascii="Arial" w:hAnsi="Arial" w:cs="Arial"/>
                <w:sz w:val="22"/>
                <w:szCs w:val="22"/>
              </w:rPr>
            </w:pPr>
            <w:r w:rsidRPr="00767470">
              <w:rPr>
                <w:rFonts w:ascii="Arial" w:hAnsi="Arial" w:cs="Arial"/>
                <w:sz w:val="22"/>
                <w:szCs w:val="22"/>
              </w:rPr>
              <w:t xml:space="preserve">CGS Consultant led rapid access outpatient clinic </w:t>
            </w:r>
          </w:p>
          <w:p w:rsidR="00767470" w:rsidRPr="00767470" w:rsidRDefault="00767470" w:rsidP="00767470">
            <w:pPr>
              <w:rPr>
                <w:rFonts w:ascii="Arial" w:hAnsi="Arial" w:cs="Arial"/>
                <w:sz w:val="22"/>
                <w:szCs w:val="22"/>
              </w:rPr>
            </w:pPr>
            <w:r w:rsidRPr="00767470">
              <w:rPr>
                <w:rFonts w:ascii="Arial" w:hAnsi="Arial" w:cs="Arial"/>
                <w:sz w:val="22"/>
                <w:szCs w:val="22"/>
              </w:rPr>
              <w:t xml:space="preserve">Thurrock Day Hospital </w:t>
            </w:r>
          </w:p>
          <w:p w:rsidR="00281E57" w:rsidRPr="00281E57" w:rsidRDefault="00767470" w:rsidP="00767470">
            <w:pPr>
              <w:rPr>
                <w:rFonts w:ascii="Arial" w:hAnsi="Arial" w:cs="Arial"/>
                <w:sz w:val="22"/>
                <w:szCs w:val="22"/>
              </w:rPr>
            </w:pPr>
            <w:r w:rsidRPr="00767470">
              <w:rPr>
                <w:rFonts w:ascii="Arial" w:hAnsi="Arial" w:cs="Arial"/>
                <w:sz w:val="22"/>
                <w:szCs w:val="22"/>
              </w:rPr>
              <w:t>Dr Aggarwal</w:t>
            </w:r>
          </w:p>
        </w:tc>
      </w:tr>
      <w:tr w:rsidR="00281E57" w:rsidRPr="00281E57" w:rsidTr="00281E57">
        <w:trPr>
          <w:trHeight w:val="70"/>
          <w:jc w:val="center"/>
        </w:trPr>
        <w:tc>
          <w:tcPr>
            <w:tcW w:w="1863" w:type="dxa"/>
          </w:tcPr>
          <w:p w:rsidR="00281E57" w:rsidRPr="00281E57" w:rsidRDefault="00281E57">
            <w:pPr>
              <w:rPr>
                <w:rFonts w:ascii="Arial" w:hAnsi="Arial" w:cs="Arial"/>
                <w:sz w:val="22"/>
                <w:szCs w:val="22"/>
              </w:rPr>
            </w:pPr>
            <w:r>
              <w:rPr>
                <w:rFonts w:ascii="Arial" w:hAnsi="Arial" w:cs="Arial"/>
                <w:sz w:val="22"/>
                <w:szCs w:val="22"/>
              </w:rPr>
              <w:t xml:space="preserve">Monday PM </w:t>
            </w:r>
          </w:p>
        </w:tc>
        <w:tc>
          <w:tcPr>
            <w:tcW w:w="1863" w:type="dxa"/>
          </w:tcPr>
          <w:p w:rsidR="00281E57" w:rsidRPr="00281E57" w:rsidRDefault="00281E57">
            <w:pPr>
              <w:rPr>
                <w:rFonts w:ascii="Arial" w:hAnsi="Arial" w:cs="Arial"/>
                <w:sz w:val="22"/>
                <w:szCs w:val="22"/>
              </w:rPr>
            </w:pPr>
            <w:r>
              <w:rPr>
                <w:rFonts w:ascii="Arial" w:hAnsi="Arial" w:cs="Arial"/>
                <w:sz w:val="22"/>
                <w:szCs w:val="22"/>
              </w:rPr>
              <w:t>Tuesday PM</w:t>
            </w:r>
          </w:p>
        </w:tc>
        <w:tc>
          <w:tcPr>
            <w:tcW w:w="1863" w:type="dxa"/>
          </w:tcPr>
          <w:p w:rsidR="00281E57" w:rsidRPr="00281E57" w:rsidRDefault="00281E57">
            <w:pPr>
              <w:rPr>
                <w:rFonts w:ascii="Arial" w:hAnsi="Arial" w:cs="Arial"/>
                <w:sz w:val="22"/>
                <w:szCs w:val="22"/>
              </w:rPr>
            </w:pPr>
            <w:r>
              <w:rPr>
                <w:rFonts w:ascii="Arial" w:hAnsi="Arial" w:cs="Arial"/>
                <w:sz w:val="22"/>
                <w:szCs w:val="22"/>
              </w:rPr>
              <w:t>Wednesday PM</w:t>
            </w:r>
          </w:p>
        </w:tc>
        <w:tc>
          <w:tcPr>
            <w:tcW w:w="1864" w:type="dxa"/>
          </w:tcPr>
          <w:p w:rsidR="00281E57" w:rsidRPr="00281E57" w:rsidRDefault="00281E57">
            <w:pPr>
              <w:rPr>
                <w:rFonts w:ascii="Arial" w:hAnsi="Arial" w:cs="Arial"/>
                <w:sz w:val="22"/>
                <w:szCs w:val="22"/>
              </w:rPr>
            </w:pPr>
            <w:r>
              <w:rPr>
                <w:rFonts w:ascii="Arial" w:hAnsi="Arial" w:cs="Arial"/>
                <w:sz w:val="22"/>
                <w:szCs w:val="22"/>
              </w:rPr>
              <w:t>Thursday PM</w:t>
            </w:r>
          </w:p>
        </w:tc>
        <w:tc>
          <w:tcPr>
            <w:tcW w:w="1864" w:type="dxa"/>
          </w:tcPr>
          <w:p w:rsidR="00281E57" w:rsidRPr="00281E57" w:rsidRDefault="00281E57">
            <w:pPr>
              <w:rPr>
                <w:rFonts w:ascii="Arial" w:hAnsi="Arial" w:cs="Arial"/>
                <w:sz w:val="22"/>
                <w:szCs w:val="22"/>
              </w:rPr>
            </w:pPr>
            <w:r>
              <w:rPr>
                <w:rFonts w:ascii="Arial" w:hAnsi="Arial" w:cs="Arial"/>
                <w:sz w:val="22"/>
                <w:szCs w:val="22"/>
              </w:rPr>
              <w:t>Friday PM</w:t>
            </w:r>
          </w:p>
        </w:tc>
      </w:tr>
      <w:tr w:rsidR="00281E57" w:rsidRPr="00281E57" w:rsidTr="00281E57">
        <w:trPr>
          <w:trHeight w:val="884"/>
          <w:jc w:val="center"/>
        </w:trPr>
        <w:tc>
          <w:tcPr>
            <w:tcW w:w="1863" w:type="dxa"/>
          </w:tcPr>
          <w:p w:rsidR="00281E57" w:rsidRPr="00281E57" w:rsidRDefault="001B3A7A">
            <w:pPr>
              <w:rPr>
                <w:rFonts w:ascii="Arial" w:hAnsi="Arial" w:cs="Arial"/>
                <w:sz w:val="22"/>
                <w:szCs w:val="22"/>
              </w:rPr>
            </w:pPr>
            <w:r>
              <w:rPr>
                <w:rFonts w:ascii="Arial" w:hAnsi="Arial" w:cs="Arial"/>
                <w:sz w:val="22"/>
                <w:szCs w:val="22"/>
              </w:rPr>
              <w:t>Consultant w</w:t>
            </w:r>
            <w:r w:rsidR="007436E6">
              <w:rPr>
                <w:rFonts w:ascii="Arial" w:hAnsi="Arial" w:cs="Arial"/>
                <w:sz w:val="22"/>
                <w:szCs w:val="22"/>
              </w:rPr>
              <w:t>ard round Dr Ediri</w:t>
            </w:r>
          </w:p>
        </w:tc>
        <w:tc>
          <w:tcPr>
            <w:tcW w:w="1863" w:type="dxa"/>
          </w:tcPr>
          <w:p w:rsidR="00281E57" w:rsidRPr="00281E57" w:rsidRDefault="007436E6">
            <w:pPr>
              <w:rPr>
                <w:rFonts w:ascii="Arial" w:hAnsi="Arial" w:cs="Arial"/>
                <w:sz w:val="22"/>
                <w:szCs w:val="22"/>
              </w:rPr>
            </w:pPr>
            <w:r>
              <w:rPr>
                <w:rFonts w:ascii="Arial" w:hAnsi="Arial" w:cs="Arial"/>
                <w:sz w:val="22"/>
                <w:szCs w:val="22"/>
              </w:rPr>
              <w:t>Ward work</w:t>
            </w:r>
          </w:p>
        </w:tc>
        <w:tc>
          <w:tcPr>
            <w:tcW w:w="1863" w:type="dxa"/>
          </w:tcPr>
          <w:p w:rsidR="00281E57" w:rsidRPr="00281E57" w:rsidRDefault="007436E6">
            <w:pPr>
              <w:rPr>
                <w:rFonts w:ascii="Arial" w:hAnsi="Arial" w:cs="Arial"/>
                <w:sz w:val="22"/>
                <w:szCs w:val="22"/>
              </w:rPr>
            </w:pPr>
            <w:r>
              <w:rPr>
                <w:rFonts w:ascii="Arial" w:hAnsi="Arial" w:cs="Arial"/>
                <w:sz w:val="22"/>
                <w:szCs w:val="22"/>
              </w:rPr>
              <w:t>Ward work</w:t>
            </w:r>
          </w:p>
        </w:tc>
        <w:tc>
          <w:tcPr>
            <w:tcW w:w="1864" w:type="dxa"/>
          </w:tcPr>
          <w:p w:rsidR="00281E57" w:rsidRPr="00281E57" w:rsidRDefault="00281E57">
            <w:pPr>
              <w:rPr>
                <w:rFonts w:ascii="Arial" w:hAnsi="Arial" w:cs="Arial"/>
                <w:sz w:val="22"/>
                <w:szCs w:val="22"/>
              </w:rPr>
            </w:pPr>
            <w:r>
              <w:rPr>
                <w:rFonts w:ascii="Arial" w:hAnsi="Arial" w:cs="Arial"/>
                <w:sz w:val="22"/>
                <w:szCs w:val="22"/>
              </w:rPr>
              <w:t>12 noon – 2pm Teaching at BTUH</w:t>
            </w:r>
          </w:p>
        </w:tc>
        <w:tc>
          <w:tcPr>
            <w:tcW w:w="1864" w:type="dxa"/>
          </w:tcPr>
          <w:p w:rsidR="009E0638" w:rsidRPr="00281E57" w:rsidRDefault="00767470">
            <w:pPr>
              <w:rPr>
                <w:rFonts w:ascii="Arial" w:hAnsi="Arial" w:cs="Arial"/>
                <w:sz w:val="22"/>
                <w:szCs w:val="22"/>
              </w:rPr>
            </w:pPr>
            <w:r>
              <w:rPr>
                <w:rFonts w:ascii="Arial" w:hAnsi="Arial" w:cs="Arial"/>
                <w:sz w:val="22"/>
                <w:szCs w:val="22"/>
              </w:rPr>
              <w:t>Ward work</w:t>
            </w:r>
          </w:p>
        </w:tc>
      </w:tr>
    </w:tbl>
    <w:p w:rsidR="002651DC" w:rsidRPr="00281E57" w:rsidRDefault="002651DC">
      <w:pPr>
        <w:rPr>
          <w:rFonts w:ascii="Arial" w:hAnsi="Arial" w:cs="Arial"/>
          <w:sz w:val="22"/>
          <w:szCs w:val="22"/>
        </w:rPr>
      </w:pPr>
    </w:p>
    <w:p w:rsidR="00281E57" w:rsidRDefault="00281E57">
      <w:pPr>
        <w:spacing w:after="200"/>
        <w:ind w:left="720"/>
        <w:rPr>
          <w:rFonts w:ascii="Arial" w:hAnsi="Arial" w:cs="Arial"/>
          <w:b/>
          <w:szCs w:val="22"/>
        </w:rPr>
      </w:pPr>
      <w:r>
        <w:rPr>
          <w:rFonts w:ascii="Arial" w:hAnsi="Arial" w:cs="Arial"/>
          <w:b/>
          <w:szCs w:val="22"/>
        </w:rPr>
        <w:br w:type="page"/>
      </w:r>
    </w:p>
    <w:p w:rsidR="00281E57" w:rsidRPr="00281E57" w:rsidRDefault="00281E57" w:rsidP="00281E57">
      <w:pPr>
        <w:jc w:val="center"/>
        <w:rPr>
          <w:rFonts w:ascii="Arial" w:hAnsi="Arial" w:cs="Arial"/>
          <w:b/>
          <w:szCs w:val="22"/>
        </w:rPr>
      </w:pPr>
      <w:r>
        <w:rPr>
          <w:rFonts w:ascii="Arial" w:hAnsi="Arial" w:cs="Arial"/>
          <w:b/>
          <w:szCs w:val="22"/>
        </w:rPr>
        <w:lastRenderedPageBreak/>
        <w:t xml:space="preserve">Post 2: </w:t>
      </w:r>
      <w:r w:rsidRPr="00281E57">
        <w:rPr>
          <w:rFonts w:ascii="Arial" w:hAnsi="Arial" w:cs="Arial"/>
          <w:b/>
          <w:szCs w:val="22"/>
        </w:rPr>
        <w:t>Trainee timetable - Brentwood Community Hospital, Crescent Drive, Brentwood, Essex CM15 9DR</w:t>
      </w:r>
    </w:p>
    <w:tbl>
      <w:tblPr>
        <w:tblStyle w:val="TableGrid"/>
        <w:tblW w:w="9332" w:type="dxa"/>
        <w:jc w:val="center"/>
        <w:tblLook w:val="04A0" w:firstRow="1" w:lastRow="0" w:firstColumn="1" w:lastColumn="0" w:noHBand="0" w:noVBand="1"/>
      </w:tblPr>
      <w:tblGrid>
        <w:gridCol w:w="1866"/>
        <w:gridCol w:w="1866"/>
        <w:gridCol w:w="1866"/>
        <w:gridCol w:w="1867"/>
        <w:gridCol w:w="1867"/>
      </w:tblGrid>
      <w:tr w:rsidR="00281E57" w:rsidRPr="00281E57" w:rsidTr="00281E57">
        <w:trPr>
          <w:trHeight w:val="140"/>
          <w:jc w:val="center"/>
        </w:trPr>
        <w:tc>
          <w:tcPr>
            <w:tcW w:w="1866" w:type="dxa"/>
          </w:tcPr>
          <w:p w:rsidR="00281E57" w:rsidRPr="00281E57" w:rsidRDefault="00281E57" w:rsidP="00213676">
            <w:pPr>
              <w:rPr>
                <w:rFonts w:ascii="Arial" w:hAnsi="Arial" w:cs="Arial"/>
                <w:sz w:val="22"/>
                <w:szCs w:val="22"/>
              </w:rPr>
            </w:pPr>
            <w:r w:rsidRPr="00281E57">
              <w:rPr>
                <w:rFonts w:ascii="Arial" w:hAnsi="Arial" w:cs="Arial"/>
                <w:sz w:val="22"/>
                <w:szCs w:val="22"/>
              </w:rPr>
              <w:t>Monday AM</w:t>
            </w:r>
          </w:p>
        </w:tc>
        <w:tc>
          <w:tcPr>
            <w:tcW w:w="1866" w:type="dxa"/>
          </w:tcPr>
          <w:p w:rsidR="00281E57" w:rsidRPr="00281E57" w:rsidRDefault="00281E57" w:rsidP="00213676">
            <w:pPr>
              <w:rPr>
                <w:rFonts w:ascii="Arial" w:hAnsi="Arial" w:cs="Arial"/>
                <w:sz w:val="22"/>
                <w:szCs w:val="22"/>
              </w:rPr>
            </w:pPr>
            <w:r>
              <w:rPr>
                <w:rFonts w:ascii="Arial" w:hAnsi="Arial" w:cs="Arial"/>
                <w:sz w:val="22"/>
                <w:szCs w:val="22"/>
              </w:rPr>
              <w:t>Tuesday AM</w:t>
            </w:r>
          </w:p>
        </w:tc>
        <w:tc>
          <w:tcPr>
            <w:tcW w:w="1866" w:type="dxa"/>
          </w:tcPr>
          <w:p w:rsidR="00281E57" w:rsidRPr="00281E57" w:rsidRDefault="00281E57" w:rsidP="00213676">
            <w:pPr>
              <w:rPr>
                <w:rFonts w:ascii="Arial" w:hAnsi="Arial" w:cs="Arial"/>
                <w:sz w:val="22"/>
                <w:szCs w:val="22"/>
              </w:rPr>
            </w:pPr>
            <w:r>
              <w:rPr>
                <w:rFonts w:ascii="Arial" w:hAnsi="Arial" w:cs="Arial"/>
                <w:sz w:val="22"/>
                <w:szCs w:val="22"/>
              </w:rPr>
              <w:t>Wednesday AM</w:t>
            </w:r>
          </w:p>
        </w:tc>
        <w:tc>
          <w:tcPr>
            <w:tcW w:w="1867" w:type="dxa"/>
          </w:tcPr>
          <w:p w:rsidR="00281E57" w:rsidRPr="00281E57" w:rsidRDefault="00281E57" w:rsidP="00213676">
            <w:pPr>
              <w:rPr>
                <w:rFonts w:ascii="Arial" w:hAnsi="Arial" w:cs="Arial"/>
                <w:sz w:val="22"/>
                <w:szCs w:val="22"/>
              </w:rPr>
            </w:pPr>
            <w:r>
              <w:rPr>
                <w:rFonts w:ascii="Arial" w:hAnsi="Arial" w:cs="Arial"/>
                <w:sz w:val="22"/>
                <w:szCs w:val="22"/>
              </w:rPr>
              <w:t>Thursday AM</w:t>
            </w:r>
          </w:p>
        </w:tc>
        <w:tc>
          <w:tcPr>
            <w:tcW w:w="1867" w:type="dxa"/>
          </w:tcPr>
          <w:p w:rsidR="00281E57" w:rsidRPr="00281E57" w:rsidRDefault="00281E57" w:rsidP="00213676">
            <w:pPr>
              <w:rPr>
                <w:rFonts w:ascii="Arial" w:hAnsi="Arial" w:cs="Arial"/>
                <w:sz w:val="22"/>
                <w:szCs w:val="22"/>
              </w:rPr>
            </w:pPr>
            <w:r>
              <w:rPr>
                <w:rFonts w:ascii="Arial" w:hAnsi="Arial" w:cs="Arial"/>
                <w:sz w:val="22"/>
                <w:szCs w:val="22"/>
              </w:rPr>
              <w:t>Friday AM</w:t>
            </w:r>
          </w:p>
        </w:tc>
      </w:tr>
      <w:tr w:rsidR="00281E57" w:rsidRPr="00281E57" w:rsidTr="00281E57">
        <w:trPr>
          <w:trHeight w:val="624"/>
          <w:jc w:val="center"/>
        </w:trPr>
        <w:tc>
          <w:tcPr>
            <w:tcW w:w="1866" w:type="dxa"/>
          </w:tcPr>
          <w:p w:rsidR="00281E57" w:rsidRPr="00281E57" w:rsidRDefault="001E5F75" w:rsidP="00213676">
            <w:pPr>
              <w:rPr>
                <w:rFonts w:ascii="Arial" w:hAnsi="Arial" w:cs="Arial"/>
                <w:sz w:val="22"/>
                <w:szCs w:val="22"/>
              </w:rPr>
            </w:pPr>
            <w:r>
              <w:rPr>
                <w:rFonts w:ascii="Arial" w:hAnsi="Arial" w:cs="Arial"/>
                <w:sz w:val="22"/>
                <w:szCs w:val="22"/>
              </w:rPr>
              <w:t>Ward work</w:t>
            </w:r>
          </w:p>
        </w:tc>
        <w:tc>
          <w:tcPr>
            <w:tcW w:w="1866" w:type="dxa"/>
          </w:tcPr>
          <w:p w:rsidR="007436E6" w:rsidRDefault="001E5F75" w:rsidP="00213676">
            <w:pPr>
              <w:rPr>
                <w:rFonts w:ascii="Arial" w:hAnsi="Arial" w:cs="Arial"/>
                <w:sz w:val="22"/>
                <w:szCs w:val="22"/>
              </w:rPr>
            </w:pPr>
            <w:r>
              <w:rPr>
                <w:rFonts w:ascii="Arial" w:hAnsi="Arial" w:cs="Arial"/>
                <w:sz w:val="22"/>
                <w:szCs w:val="22"/>
              </w:rPr>
              <w:t xml:space="preserve">Consultant ward round / </w:t>
            </w:r>
            <w:r w:rsidR="007436E6">
              <w:rPr>
                <w:rFonts w:ascii="Arial" w:hAnsi="Arial" w:cs="Arial"/>
                <w:sz w:val="22"/>
                <w:szCs w:val="22"/>
              </w:rPr>
              <w:t xml:space="preserve">stroke </w:t>
            </w:r>
            <w:r>
              <w:rPr>
                <w:rFonts w:ascii="Arial" w:hAnsi="Arial" w:cs="Arial"/>
                <w:sz w:val="22"/>
                <w:szCs w:val="22"/>
              </w:rPr>
              <w:t xml:space="preserve">MDT </w:t>
            </w:r>
            <w:r w:rsidR="007436E6">
              <w:rPr>
                <w:rFonts w:ascii="Arial" w:hAnsi="Arial" w:cs="Arial"/>
                <w:sz w:val="22"/>
                <w:szCs w:val="22"/>
              </w:rPr>
              <w:t xml:space="preserve">meeting </w:t>
            </w:r>
          </w:p>
          <w:p w:rsidR="00281E57" w:rsidRPr="00281E57" w:rsidRDefault="001E5F75" w:rsidP="00213676">
            <w:pPr>
              <w:rPr>
                <w:rFonts w:ascii="Arial" w:hAnsi="Arial" w:cs="Arial"/>
                <w:sz w:val="22"/>
                <w:szCs w:val="22"/>
              </w:rPr>
            </w:pPr>
            <w:r>
              <w:rPr>
                <w:rFonts w:ascii="Arial" w:hAnsi="Arial" w:cs="Arial"/>
                <w:sz w:val="22"/>
                <w:szCs w:val="22"/>
              </w:rPr>
              <w:t>Dr Wicks (</w:t>
            </w:r>
            <w:r w:rsidR="007436E6">
              <w:rPr>
                <w:rFonts w:ascii="Arial" w:hAnsi="Arial" w:cs="Arial"/>
                <w:sz w:val="22"/>
                <w:szCs w:val="22"/>
              </w:rPr>
              <w:t>S</w:t>
            </w:r>
            <w:r>
              <w:rPr>
                <w:rFonts w:ascii="Arial" w:hAnsi="Arial" w:cs="Arial"/>
                <w:sz w:val="22"/>
                <w:szCs w:val="22"/>
              </w:rPr>
              <w:t>troke rehabilitation beds)</w:t>
            </w:r>
          </w:p>
        </w:tc>
        <w:tc>
          <w:tcPr>
            <w:tcW w:w="1866" w:type="dxa"/>
          </w:tcPr>
          <w:p w:rsidR="00281E57" w:rsidRPr="00281E57" w:rsidRDefault="001E5F75" w:rsidP="00213676">
            <w:pPr>
              <w:rPr>
                <w:rFonts w:ascii="Arial" w:hAnsi="Arial" w:cs="Arial"/>
                <w:sz w:val="22"/>
                <w:szCs w:val="22"/>
              </w:rPr>
            </w:pPr>
            <w:r>
              <w:rPr>
                <w:rFonts w:ascii="Arial" w:hAnsi="Arial" w:cs="Arial"/>
                <w:sz w:val="22"/>
                <w:szCs w:val="22"/>
              </w:rPr>
              <w:t>Ward work</w:t>
            </w:r>
          </w:p>
        </w:tc>
        <w:tc>
          <w:tcPr>
            <w:tcW w:w="1867" w:type="dxa"/>
          </w:tcPr>
          <w:p w:rsidR="00281E57" w:rsidRPr="00281E57" w:rsidRDefault="001E5F75" w:rsidP="00213676">
            <w:pPr>
              <w:rPr>
                <w:rFonts w:ascii="Arial" w:hAnsi="Arial" w:cs="Arial"/>
                <w:sz w:val="22"/>
                <w:szCs w:val="22"/>
              </w:rPr>
            </w:pPr>
            <w:r>
              <w:rPr>
                <w:rFonts w:ascii="Arial" w:hAnsi="Arial" w:cs="Arial"/>
                <w:sz w:val="22"/>
                <w:szCs w:val="22"/>
              </w:rPr>
              <w:t>Consultant ward round Dr Khan</w:t>
            </w:r>
          </w:p>
        </w:tc>
        <w:tc>
          <w:tcPr>
            <w:tcW w:w="1867" w:type="dxa"/>
          </w:tcPr>
          <w:p w:rsidR="00281E57" w:rsidRPr="00281E57" w:rsidRDefault="001E5F75" w:rsidP="00213676">
            <w:pPr>
              <w:rPr>
                <w:rFonts w:ascii="Arial" w:hAnsi="Arial" w:cs="Arial"/>
                <w:sz w:val="22"/>
                <w:szCs w:val="22"/>
              </w:rPr>
            </w:pPr>
            <w:r>
              <w:rPr>
                <w:rFonts w:ascii="Arial" w:hAnsi="Arial" w:cs="Arial"/>
                <w:sz w:val="22"/>
                <w:szCs w:val="22"/>
              </w:rPr>
              <w:t>Ward work</w:t>
            </w:r>
          </w:p>
        </w:tc>
      </w:tr>
      <w:tr w:rsidR="00281E57" w:rsidRPr="00281E57" w:rsidTr="00281E57">
        <w:trPr>
          <w:trHeight w:val="96"/>
          <w:jc w:val="center"/>
        </w:trPr>
        <w:tc>
          <w:tcPr>
            <w:tcW w:w="1866" w:type="dxa"/>
          </w:tcPr>
          <w:p w:rsidR="00281E57" w:rsidRPr="00281E57" w:rsidRDefault="00281E57" w:rsidP="00213676">
            <w:pPr>
              <w:rPr>
                <w:rFonts w:ascii="Arial" w:hAnsi="Arial" w:cs="Arial"/>
                <w:sz w:val="22"/>
                <w:szCs w:val="22"/>
              </w:rPr>
            </w:pPr>
            <w:r>
              <w:rPr>
                <w:rFonts w:ascii="Arial" w:hAnsi="Arial" w:cs="Arial"/>
                <w:sz w:val="22"/>
                <w:szCs w:val="22"/>
              </w:rPr>
              <w:t xml:space="preserve">Monday PM </w:t>
            </w:r>
          </w:p>
        </w:tc>
        <w:tc>
          <w:tcPr>
            <w:tcW w:w="1866" w:type="dxa"/>
          </w:tcPr>
          <w:p w:rsidR="00281E57" w:rsidRPr="00281E57" w:rsidRDefault="00281E57" w:rsidP="00213676">
            <w:pPr>
              <w:rPr>
                <w:rFonts w:ascii="Arial" w:hAnsi="Arial" w:cs="Arial"/>
                <w:sz w:val="22"/>
                <w:szCs w:val="22"/>
              </w:rPr>
            </w:pPr>
            <w:r>
              <w:rPr>
                <w:rFonts w:ascii="Arial" w:hAnsi="Arial" w:cs="Arial"/>
                <w:sz w:val="22"/>
                <w:szCs w:val="22"/>
              </w:rPr>
              <w:t>Tuesday PM</w:t>
            </w:r>
          </w:p>
        </w:tc>
        <w:tc>
          <w:tcPr>
            <w:tcW w:w="1866" w:type="dxa"/>
          </w:tcPr>
          <w:p w:rsidR="00281E57" w:rsidRPr="00281E57" w:rsidRDefault="00281E57" w:rsidP="00213676">
            <w:pPr>
              <w:rPr>
                <w:rFonts w:ascii="Arial" w:hAnsi="Arial" w:cs="Arial"/>
                <w:sz w:val="22"/>
                <w:szCs w:val="22"/>
              </w:rPr>
            </w:pPr>
            <w:r>
              <w:rPr>
                <w:rFonts w:ascii="Arial" w:hAnsi="Arial" w:cs="Arial"/>
                <w:sz w:val="22"/>
                <w:szCs w:val="22"/>
              </w:rPr>
              <w:t>Wednesday PM</w:t>
            </w:r>
          </w:p>
        </w:tc>
        <w:tc>
          <w:tcPr>
            <w:tcW w:w="1867" w:type="dxa"/>
          </w:tcPr>
          <w:p w:rsidR="00281E57" w:rsidRPr="00281E57" w:rsidRDefault="00281E57" w:rsidP="00213676">
            <w:pPr>
              <w:rPr>
                <w:rFonts w:ascii="Arial" w:hAnsi="Arial" w:cs="Arial"/>
                <w:sz w:val="22"/>
                <w:szCs w:val="22"/>
              </w:rPr>
            </w:pPr>
            <w:r>
              <w:rPr>
                <w:rFonts w:ascii="Arial" w:hAnsi="Arial" w:cs="Arial"/>
                <w:sz w:val="22"/>
                <w:szCs w:val="22"/>
              </w:rPr>
              <w:t>Thursday PM</w:t>
            </w:r>
          </w:p>
        </w:tc>
        <w:tc>
          <w:tcPr>
            <w:tcW w:w="1867" w:type="dxa"/>
          </w:tcPr>
          <w:p w:rsidR="00281E57" w:rsidRPr="00281E57" w:rsidRDefault="00281E57" w:rsidP="00213676">
            <w:pPr>
              <w:rPr>
                <w:rFonts w:ascii="Arial" w:hAnsi="Arial" w:cs="Arial"/>
                <w:sz w:val="22"/>
                <w:szCs w:val="22"/>
              </w:rPr>
            </w:pPr>
            <w:r>
              <w:rPr>
                <w:rFonts w:ascii="Arial" w:hAnsi="Arial" w:cs="Arial"/>
                <w:sz w:val="22"/>
                <w:szCs w:val="22"/>
              </w:rPr>
              <w:t>Friday PM</w:t>
            </w:r>
          </w:p>
        </w:tc>
      </w:tr>
      <w:tr w:rsidR="00281E57" w:rsidRPr="00281E57" w:rsidTr="00281E57">
        <w:trPr>
          <w:trHeight w:val="662"/>
          <w:jc w:val="center"/>
        </w:trPr>
        <w:tc>
          <w:tcPr>
            <w:tcW w:w="1866" w:type="dxa"/>
          </w:tcPr>
          <w:p w:rsidR="00281E57" w:rsidRDefault="001E5F75" w:rsidP="00213676">
            <w:pPr>
              <w:rPr>
                <w:rFonts w:ascii="Arial" w:hAnsi="Arial" w:cs="Arial"/>
                <w:sz w:val="22"/>
                <w:szCs w:val="22"/>
              </w:rPr>
            </w:pPr>
            <w:r>
              <w:rPr>
                <w:rFonts w:ascii="Arial" w:hAnsi="Arial" w:cs="Arial"/>
                <w:sz w:val="22"/>
                <w:szCs w:val="22"/>
              </w:rPr>
              <w:t>Consultant ward round Dr Khan</w:t>
            </w:r>
          </w:p>
          <w:p w:rsidR="007436E6" w:rsidRDefault="007436E6" w:rsidP="00213676">
            <w:pPr>
              <w:rPr>
                <w:rFonts w:ascii="Arial" w:hAnsi="Arial" w:cs="Arial"/>
                <w:sz w:val="22"/>
                <w:szCs w:val="22"/>
              </w:rPr>
            </w:pPr>
          </w:p>
          <w:p w:rsidR="007436E6" w:rsidRPr="00281E57" w:rsidRDefault="007436E6" w:rsidP="00213676">
            <w:pPr>
              <w:rPr>
                <w:rFonts w:ascii="Arial" w:hAnsi="Arial" w:cs="Arial"/>
                <w:sz w:val="22"/>
                <w:szCs w:val="22"/>
              </w:rPr>
            </w:pPr>
          </w:p>
        </w:tc>
        <w:tc>
          <w:tcPr>
            <w:tcW w:w="1866" w:type="dxa"/>
          </w:tcPr>
          <w:p w:rsidR="007436E6" w:rsidRDefault="001E5F75" w:rsidP="00213676">
            <w:pPr>
              <w:rPr>
                <w:rFonts w:ascii="Arial" w:hAnsi="Arial" w:cs="Arial"/>
                <w:sz w:val="22"/>
                <w:szCs w:val="22"/>
              </w:rPr>
            </w:pPr>
            <w:r>
              <w:rPr>
                <w:rFonts w:ascii="Arial" w:hAnsi="Arial" w:cs="Arial"/>
                <w:sz w:val="22"/>
                <w:szCs w:val="22"/>
              </w:rPr>
              <w:t>MDT meeting</w:t>
            </w:r>
          </w:p>
          <w:p w:rsidR="00281E57" w:rsidRPr="00281E57" w:rsidRDefault="007436E6" w:rsidP="00213676">
            <w:pPr>
              <w:rPr>
                <w:rFonts w:ascii="Arial" w:hAnsi="Arial" w:cs="Arial"/>
                <w:sz w:val="22"/>
                <w:szCs w:val="22"/>
              </w:rPr>
            </w:pPr>
            <w:r>
              <w:rPr>
                <w:rFonts w:ascii="Arial" w:hAnsi="Arial" w:cs="Arial"/>
                <w:sz w:val="22"/>
                <w:szCs w:val="22"/>
              </w:rPr>
              <w:t>(Intermediate care beds)</w:t>
            </w:r>
          </w:p>
        </w:tc>
        <w:tc>
          <w:tcPr>
            <w:tcW w:w="1866" w:type="dxa"/>
          </w:tcPr>
          <w:p w:rsidR="00FA0845" w:rsidRDefault="00FA0845" w:rsidP="00213676">
            <w:pPr>
              <w:rPr>
                <w:rFonts w:ascii="Arial" w:hAnsi="Arial" w:cs="Arial"/>
                <w:sz w:val="22"/>
                <w:szCs w:val="22"/>
              </w:rPr>
            </w:pPr>
            <w:r>
              <w:rPr>
                <w:rFonts w:ascii="Arial" w:hAnsi="Arial" w:cs="Arial"/>
                <w:sz w:val="22"/>
                <w:szCs w:val="22"/>
              </w:rPr>
              <w:t xml:space="preserve">CGS </w:t>
            </w:r>
            <w:r w:rsidR="009E0638">
              <w:rPr>
                <w:rFonts w:ascii="Arial" w:hAnsi="Arial" w:cs="Arial"/>
                <w:sz w:val="22"/>
                <w:szCs w:val="22"/>
              </w:rPr>
              <w:t xml:space="preserve">Care home MDT meeting </w:t>
            </w:r>
          </w:p>
          <w:p w:rsidR="008F3AC2" w:rsidRDefault="007C3020" w:rsidP="00213676">
            <w:pPr>
              <w:rPr>
                <w:rFonts w:ascii="Arial" w:hAnsi="Arial" w:cs="Arial"/>
                <w:sz w:val="22"/>
                <w:szCs w:val="22"/>
              </w:rPr>
            </w:pPr>
            <w:r>
              <w:rPr>
                <w:rFonts w:ascii="Arial" w:hAnsi="Arial" w:cs="Arial"/>
                <w:sz w:val="22"/>
                <w:szCs w:val="22"/>
              </w:rPr>
              <w:t xml:space="preserve">Dr </w:t>
            </w:r>
            <w:r w:rsidR="009E0638">
              <w:rPr>
                <w:rFonts w:ascii="Arial" w:hAnsi="Arial" w:cs="Arial"/>
                <w:sz w:val="22"/>
                <w:szCs w:val="22"/>
              </w:rPr>
              <w:t>Alam</w:t>
            </w:r>
          </w:p>
          <w:p w:rsidR="00281E57" w:rsidRDefault="008F3AC2" w:rsidP="00213676">
            <w:pPr>
              <w:rPr>
                <w:rFonts w:ascii="Arial" w:hAnsi="Arial" w:cs="Arial"/>
                <w:sz w:val="22"/>
                <w:szCs w:val="22"/>
              </w:rPr>
            </w:pPr>
            <w:r>
              <w:rPr>
                <w:rFonts w:ascii="Arial" w:hAnsi="Arial" w:cs="Arial"/>
                <w:sz w:val="22"/>
                <w:szCs w:val="22"/>
              </w:rPr>
              <w:t>(Thurrock locality)</w:t>
            </w:r>
            <w:r w:rsidR="009E0638">
              <w:rPr>
                <w:rFonts w:ascii="Arial" w:hAnsi="Arial" w:cs="Arial"/>
                <w:sz w:val="22"/>
                <w:szCs w:val="22"/>
              </w:rPr>
              <w:t xml:space="preserve"> </w:t>
            </w:r>
          </w:p>
          <w:p w:rsidR="008402F6" w:rsidRPr="00281E57" w:rsidRDefault="008402F6" w:rsidP="00213676">
            <w:pPr>
              <w:rPr>
                <w:rFonts w:ascii="Arial" w:hAnsi="Arial" w:cs="Arial"/>
                <w:sz w:val="22"/>
                <w:szCs w:val="22"/>
              </w:rPr>
            </w:pPr>
          </w:p>
        </w:tc>
        <w:tc>
          <w:tcPr>
            <w:tcW w:w="1867" w:type="dxa"/>
          </w:tcPr>
          <w:p w:rsidR="00281E57" w:rsidRPr="00281E57" w:rsidRDefault="00281E57" w:rsidP="00213676">
            <w:pPr>
              <w:rPr>
                <w:rFonts w:ascii="Arial" w:hAnsi="Arial" w:cs="Arial"/>
                <w:sz w:val="22"/>
                <w:szCs w:val="22"/>
              </w:rPr>
            </w:pPr>
            <w:r>
              <w:rPr>
                <w:rFonts w:ascii="Arial" w:hAnsi="Arial" w:cs="Arial"/>
                <w:sz w:val="22"/>
                <w:szCs w:val="22"/>
              </w:rPr>
              <w:t>12 noon – 2pm Teaching at BTUH</w:t>
            </w:r>
          </w:p>
        </w:tc>
        <w:tc>
          <w:tcPr>
            <w:tcW w:w="1867" w:type="dxa"/>
          </w:tcPr>
          <w:p w:rsidR="00281E57" w:rsidRPr="00281E57" w:rsidRDefault="001E5F75" w:rsidP="00213676">
            <w:pPr>
              <w:rPr>
                <w:rFonts w:ascii="Arial" w:hAnsi="Arial" w:cs="Arial"/>
                <w:sz w:val="22"/>
                <w:szCs w:val="22"/>
              </w:rPr>
            </w:pPr>
            <w:r>
              <w:rPr>
                <w:rFonts w:ascii="Arial" w:hAnsi="Arial" w:cs="Arial"/>
                <w:sz w:val="22"/>
                <w:szCs w:val="22"/>
              </w:rPr>
              <w:t>Ward work</w:t>
            </w:r>
          </w:p>
        </w:tc>
      </w:tr>
    </w:tbl>
    <w:p w:rsidR="00281E57" w:rsidRDefault="00281E57">
      <w:pPr>
        <w:rPr>
          <w:rFonts w:ascii="Arial" w:hAnsi="Arial" w:cs="Arial"/>
          <w:sz w:val="22"/>
          <w:szCs w:val="22"/>
        </w:rPr>
      </w:pPr>
    </w:p>
    <w:p w:rsidR="00C272FE" w:rsidRDefault="00C272FE" w:rsidP="00281E57">
      <w:pPr>
        <w:spacing w:after="200"/>
        <w:jc w:val="center"/>
        <w:rPr>
          <w:rFonts w:ascii="Arial" w:hAnsi="Arial" w:cs="Arial"/>
          <w:b/>
          <w:szCs w:val="22"/>
        </w:rPr>
      </w:pPr>
    </w:p>
    <w:p w:rsidR="00C272FE" w:rsidRDefault="00C272FE" w:rsidP="00281E57">
      <w:pPr>
        <w:spacing w:after="200"/>
        <w:jc w:val="center"/>
        <w:rPr>
          <w:rFonts w:ascii="Arial" w:hAnsi="Arial" w:cs="Arial"/>
          <w:b/>
          <w:szCs w:val="22"/>
        </w:rPr>
      </w:pPr>
    </w:p>
    <w:p w:rsidR="00C272FE" w:rsidRDefault="00C272FE" w:rsidP="00281E57">
      <w:pPr>
        <w:spacing w:after="200"/>
        <w:jc w:val="center"/>
        <w:rPr>
          <w:rFonts w:ascii="Arial" w:hAnsi="Arial" w:cs="Arial"/>
          <w:b/>
          <w:szCs w:val="22"/>
        </w:rPr>
      </w:pPr>
    </w:p>
    <w:p w:rsidR="00281E57" w:rsidRPr="00281E57" w:rsidRDefault="00281E57" w:rsidP="00281E57">
      <w:pPr>
        <w:spacing w:after="200"/>
        <w:jc w:val="center"/>
        <w:rPr>
          <w:rFonts w:ascii="Arial" w:hAnsi="Arial" w:cs="Arial"/>
          <w:b/>
          <w:szCs w:val="22"/>
        </w:rPr>
      </w:pPr>
      <w:r>
        <w:rPr>
          <w:rFonts w:ascii="Arial" w:hAnsi="Arial" w:cs="Arial"/>
          <w:b/>
          <w:szCs w:val="22"/>
        </w:rPr>
        <w:t xml:space="preserve">Post 3: </w:t>
      </w:r>
      <w:r w:rsidRPr="00281E57">
        <w:rPr>
          <w:rFonts w:ascii="Arial" w:hAnsi="Arial" w:cs="Arial"/>
          <w:b/>
          <w:szCs w:val="22"/>
        </w:rPr>
        <w:t xml:space="preserve">Trainee timetable - Alistair </w:t>
      </w:r>
      <w:proofErr w:type="spellStart"/>
      <w:r w:rsidRPr="00281E57">
        <w:rPr>
          <w:rFonts w:ascii="Arial" w:hAnsi="Arial" w:cs="Arial"/>
          <w:b/>
          <w:szCs w:val="22"/>
        </w:rPr>
        <w:t>Farquharsan</w:t>
      </w:r>
      <w:proofErr w:type="spellEnd"/>
      <w:r w:rsidRPr="00281E57">
        <w:rPr>
          <w:rFonts w:ascii="Arial" w:hAnsi="Arial" w:cs="Arial"/>
          <w:b/>
          <w:szCs w:val="22"/>
        </w:rPr>
        <w:t xml:space="preserve"> Centre, Long Lane, </w:t>
      </w:r>
      <w:proofErr w:type="spellStart"/>
      <w:r w:rsidRPr="00281E57">
        <w:rPr>
          <w:rFonts w:ascii="Arial" w:hAnsi="Arial" w:cs="Arial"/>
          <w:b/>
          <w:szCs w:val="22"/>
        </w:rPr>
        <w:t>Grays</w:t>
      </w:r>
      <w:proofErr w:type="spellEnd"/>
      <w:r w:rsidRPr="00281E57">
        <w:rPr>
          <w:rFonts w:ascii="Arial" w:hAnsi="Arial" w:cs="Arial"/>
          <w:b/>
          <w:szCs w:val="22"/>
        </w:rPr>
        <w:t>, Essex RM16 2PX</w:t>
      </w:r>
    </w:p>
    <w:tbl>
      <w:tblPr>
        <w:tblStyle w:val="TableGrid"/>
        <w:tblW w:w="9257" w:type="dxa"/>
        <w:jc w:val="center"/>
        <w:tblLook w:val="04A0" w:firstRow="1" w:lastRow="0" w:firstColumn="1" w:lastColumn="0" w:noHBand="0" w:noVBand="1"/>
      </w:tblPr>
      <w:tblGrid>
        <w:gridCol w:w="1851"/>
        <w:gridCol w:w="1851"/>
        <w:gridCol w:w="1851"/>
        <w:gridCol w:w="1852"/>
        <w:gridCol w:w="1852"/>
      </w:tblGrid>
      <w:tr w:rsidR="00281E57" w:rsidRPr="00281E57" w:rsidTr="00281E57">
        <w:trPr>
          <w:trHeight w:val="304"/>
          <w:jc w:val="center"/>
        </w:trPr>
        <w:tc>
          <w:tcPr>
            <w:tcW w:w="1851" w:type="dxa"/>
          </w:tcPr>
          <w:p w:rsidR="00281E57" w:rsidRPr="00281E57" w:rsidRDefault="00281E57" w:rsidP="00213676">
            <w:pPr>
              <w:rPr>
                <w:rFonts w:ascii="Arial" w:hAnsi="Arial" w:cs="Arial"/>
                <w:sz w:val="22"/>
                <w:szCs w:val="22"/>
              </w:rPr>
            </w:pPr>
            <w:r w:rsidRPr="00281E57">
              <w:rPr>
                <w:rFonts w:ascii="Arial" w:hAnsi="Arial" w:cs="Arial"/>
                <w:sz w:val="22"/>
                <w:szCs w:val="22"/>
              </w:rPr>
              <w:t>Monday AM</w:t>
            </w:r>
          </w:p>
        </w:tc>
        <w:tc>
          <w:tcPr>
            <w:tcW w:w="1851" w:type="dxa"/>
          </w:tcPr>
          <w:p w:rsidR="00281E57" w:rsidRPr="00281E57" w:rsidRDefault="00281E57" w:rsidP="00213676">
            <w:pPr>
              <w:rPr>
                <w:rFonts w:ascii="Arial" w:hAnsi="Arial" w:cs="Arial"/>
                <w:sz w:val="22"/>
                <w:szCs w:val="22"/>
              </w:rPr>
            </w:pPr>
            <w:r>
              <w:rPr>
                <w:rFonts w:ascii="Arial" w:hAnsi="Arial" w:cs="Arial"/>
                <w:sz w:val="22"/>
                <w:szCs w:val="22"/>
              </w:rPr>
              <w:t>Tuesday AM</w:t>
            </w:r>
          </w:p>
        </w:tc>
        <w:tc>
          <w:tcPr>
            <w:tcW w:w="1851" w:type="dxa"/>
          </w:tcPr>
          <w:p w:rsidR="00281E57" w:rsidRPr="00281E57" w:rsidRDefault="00281E57" w:rsidP="00213676">
            <w:pPr>
              <w:rPr>
                <w:rFonts w:ascii="Arial" w:hAnsi="Arial" w:cs="Arial"/>
                <w:sz w:val="22"/>
                <w:szCs w:val="22"/>
              </w:rPr>
            </w:pPr>
            <w:r>
              <w:rPr>
                <w:rFonts w:ascii="Arial" w:hAnsi="Arial" w:cs="Arial"/>
                <w:sz w:val="22"/>
                <w:szCs w:val="22"/>
              </w:rPr>
              <w:t>Wednesday AM</w:t>
            </w:r>
          </w:p>
        </w:tc>
        <w:tc>
          <w:tcPr>
            <w:tcW w:w="1852" w:type="dxa"/>
          </w:tcPr>
          <w:p w:rsidR="00281E57" w:rsidRPr="00281E57" w:rsidRDefault="00281E57" w:rsidP="00213676">
            <w:pPr>
              <w:rPr>
                <w:rFonts w:ascii="Arial" w:hAnsi="Arial" w:cs="Arial"/>
                <w:sz w:val="22"/>
                <w:szCs w:val="22"/>
              </w:rPr>
            </w:pPr>
            <w:r>
              <w:rPr>
                <w:rFonts w:ascii="Arial" w:hAnsi="Arial" w:cs="Arial"/>
                <w:sz w:val="22"/>
                <w:szCs w:val="22"/>
              </w:rPr>
              <w:t>Thursday AM</w:t>
            </w:r>
          </w:p>
        </w:tc>
        <w:tc>
          <w:tcPr>
            <w:tcW w:w="1852" w:type="dxa"/>
          </w:tcPr>
          <w:p w:rsidR="00281E57" w:rsidRPr="00281E57" w:rsidRDefault="00281E57" w:rsidP="00213676">
            <w:pPr>
              <w:rPr>
                <w:rFonts w:ascii="Arial" w:hAnsi="Arial" w:cs="Arial"/>
                <w:sz w:val="22"/>
                <w:szCs w:val="22"/>
              </w:rPr>
            </w:pPr>
            <w:r>
              <w:rPr>
                <w:rFonts w:ascii="Arial" w:hAnsi="Arial" w:cs="Arial"/>
                <w:sz w:val="22"/>
                <w:szCs w:val="22"/>
              </w:rPr>
              <w:t>Friday AM</w:t>
            </w:r>
          </w:p>
        </w:tc>
      </w:tr>
      <w:tr w:rsidR="00281E57" w:rsidRPr="00281E57" w:rsidTr="00281E57">
        <w:trPr>
          <w:trHeight w:val="1227"/>
          <w:jc w:val="center"/>
        </w:trPr>
        <w:tc>
          <w:tcPr>
            <w:tcW w:w="1851" w:type="dxa"/>
          </w:tcPr>
          <w:p w:rsidR="007436E6" w:rsidRDefault="001B3A7A" w:rsidP="00213676">
            <w:pPr>
              <w:rPr>
                <w:rFonts w:ascii="Arial" w:hAnsi="Arial" w:cs="Arial"/>
                <w:sz w:val="22"/>
                <w:szCs w:val="22"/>
              </w:rPr>
            </w:pPr>
            <w:r>
              <w:rPr>
                <w:rFonts w:ascii="Arial" w:hAnsi="Arial" w:cs="Arial"/>
                <w:sz w:val="22"/>
                <w:szCs w:val="22"/>
              </w:rPr>
              <w:t>Consultant w</w:t>
            </w:r>
            <w:r w:rsidR="007436E6">
              <w:rPr>
                <w:rFonts w:ascii="Arial" w:hAnsi="Arial" w:cs="Arial"/>
                <w:sz w:val="22"/>
                <w:szCs w:val="22"/>
              </w:rPr>
              <w:t xml:space="preserve">ard round </w:t>
            </w:r>
          </w:p>
          <w:p w:rsidR="00281E57" w:rsidRPr="00281E57" w:rsidRDefault="007436E6" w:rsidP="00213676">
            <w:pPr>
              <w:rPr>
                <w:rFonts w:ascii="Arial" w:hAnsi="Arial" w:cs="Arial"/>
                <w:sz w:val="22"/>
                <w:szCs w:val="22"/>
              </w:rPr>
            </w:pPr>
            <w:r>
              <w:rPr>
                <w:rFonts w:ascii="Arial" w:hAnsi="Arial" w:cs="Arial"/>
                <w:sz w:val="22"/>
                <w:szCs w:val="22"/>
              </w:rPr>
              <w:t>Dr Pritchard</w:t>
            </w:r>
          </w:p>
        </w:tc>
        <w:tc>
          <w:tcPr>
            <w:tcW w:w="1851" w:type="dxa"/>
          </w:tcPr>
          <w:p w:rsidR="007436E6" w:rsidRDefault="001B3A7A" w:rsidP="00213676">
            <w:pPr>
              <w:rPr>
                <w:rFonts w:ascii="Arial" w:hAnsi="Arial" w:cs="Arial"/>
                <w:sz w:val="22"/>
                <w:szCs w:val="22"/>
              </w:rPr>
            </w:pPr>
            <w:r>
              <w:rPr>
                <w:rFonts w:ascii="Arial" w:hAnsi="Arial" w:cs="Arial"/>
                <w:sz w:val="22"/>
                <w:szCs w:val="22"/>
              </w:rPr>
              <w:t>Consultant w</w:t>
            </w:r>
            <w:r w:rsidR="007436E6">
              <w:rPr>
                <w:rFonts w:ascii="Arial" w:hAnsi="Arial" w:cs="Arial"/>
                <w:sz w:val="22"/>
                <w:szCs w:val="22"/>
              </w:rPr>
              <w:t xml:space="preserve">ard round </w:t>
            </w:r>
          </w:p>
          <w:p w:rsidR="00281E57" w:rsidRPr="00281E57" w:rsidRDefault="007436E6" w:rsidP="00213676">
            <w:pPr>
              <w:rPr>
                <w:rFonts w:ascii="Arial" w:hAnsi="Arial" w:cs="Arial"/>
                <w:sz w:val="22"/>
                <w:szCs w:val="22"/>
              </w:rPr>
            </w:pPr>
            <w:r>
              <w:rPr>
                <w:rFonts w:ascii="Arial" w:hAnsi="Arial" w:cs="Arial"/>
                <w:sz w:val="22"/>
                <w:szCs w:val="22"/>
              </w:rPr>
              <w:t>Dr Pritchard</w:t>
            </w:r>
          </w:p>
        </w:tc>
        <w:tc>
          <w:tcPr>
            <w:tcW w:w="1851" w:type="dxa"/>
          </w:tcPr>
          <w:p w:rsidR="00281E57" w:rsidRPr="00281E57" w:rsidRDefault="007436E6" w:rsidP="00213676">
            <w:pPr>
              <w:rPr>
                <w:rFonts w:ascii="Arial" w:hAnsi="Arial" w:cs="Arial"/>
                <w:sz w:val="22"/>
                <w:szCs w:val="22"/>
              </w:rPr>
            </w:pPr>
            <w:r>
              <w:rPr>
                <w:rFonts w:ascii="Arial" w:hAnsi="Arial" w:cs="Arial"/>
                <w:sz w:val="22"/>
                <w:szCs w:val="22"/>
              </w:rPr>
              <w:t>MDT meeting</w:t>
            </w:r>
          </w:p>
        </w:tc>
        <w:tc>
          <w:tcPr>
            <w:tcW w:w="1852" w:type="dxa"/>
          </w:tcPr>
          <w:p w:rsidR="00281E57" w:rsidRPr="00281E57" w:rsidRDefault="007436E6" w:rsidP="00213676">
            <w:pPr>
              <w:rPr>
                <w:rFonts w:ascii="Arial" w:hAnsi="Arial" w:cs="Arial"/>
                <w:sz w:val="22"/>
                <w:szCs w:val="22"/>
              </w:rPr>
            </w:pPr>
            <w:r>
              <w:rPr>
                <w:rFonts w:ascii="Arial" w:hAnsi="Arial" w:cs="Arial"/>
                <w:sz w:val="22"/>
                <w:szCs w:val="22"/>
              </w:rPr>
              <w:t>Ward work</w:t>
            </w:r>
          </w:p>
        </w:tc>
        <w:tc>
          <w:tcPr>
            <w:tcW w:w="1852" w:type="dxa"/>
          </w:tcPr>
          <w:p w:rsidR="007436E6" w:rsidRDefault="007436E6" w:rsidP="007436E6">
            <w:pPr>
              <w:rPr>
                <w:rFonts w:ascii="Arial" w:hAnsi="Arial" w:cs="Arial"/>
                <w:sz w:val="22"/>
                <w:szCs w:val="22"/>
              </w:rPr>
            </w:pPr>
            <w:r>
              <w:rPr>
                <w:rFonts w:ascii="Arial" w:hAnsi="Arial" w:cs="Arial"/>
                <w:sz w:val="22"/>
                <w:szCs w:val="22"/>
              </w:rPr>
              <w:t xml:space="preserve">Consultant ward round </w:t>
            </w:r>
          </w:p>
          <w:p w:rsidR="00281E57" w:rsidRPr="00281E57" w:rsidRDefault="007436E6" w:rsidP="007436E6">
            <w:pPr>
              <w:rPr>
                <w:rFonts w:ascii="Arial" w:hAnsi="Arial" w:cs="Arial"/>
                <w:sz w:val="22"/>
                <w:szCs w:val="22"/>
              </w:rPr>
            </w:pPr>
            <w:r>
              <w:rPr>
                <w:rFonts w:ascii="Arial" w:hAnsi="Arial" w:cs="Arial"/>
                <w:sz w:val="22"/>
                <w:szCs w:val="22"/>
              </w:rPr>
              <w:t>Dr Pritchard</w:t>
            </w:r>
          </w:p>
        </w:tc>
      </w:tr>
      <w:tr w:rsidR="00281E57" w:rsidRPr="00281E57" w:rsidTr="00281E57">
        <w:trPr>
          <w:trHeight w:val="313"/>
          <w:jc w:val="center"/>
        </w:trPr>
        <w:tc>
          <w:tcPr>
            <w:tcW w:w="1851" w:type="dxa"/>
          </w:tcPr>
          <w:p w:rsidR="00281E57" w:rsidRPr="00281E57" w:rsidRDefault="00281E57" w:rsidP="00213676">
            <w:pPr>
              <w:rPr>
                <w:rFonts w:ascii="Arial" w:hAnsi="Arial" w:cs="Arial"/>
                <w:sz w:val="22"/>
                <w:szCs w:val="22"/>
              </w:rPr>
            </w:pPr>
            <w:r>
              <w:rPr>
                <w:rFonts w:ascii="Arial" w:hAnsi="Arial" w:cs="Arial"/>
                <w:sz w:val="22"/>
                <w:szCs w:val="22"/>
              </w:rPr>
              <w:t xml:space="preserve">Monday PM </w:t>
            </w:r>
          </w:p>
        </w:tc>
        <w:tc>
          <w:tcPr>
            <w:tcW w:w="1851" w:type="dxa"/>
          </w:tcPr>
          <w:p w:rsidR="00281E57" w:rsidRPr="00281E57" w:rsidRDefault="00281E57" w:rsidP="00213676">
            <w:pPr>
              <w:rPr>
                <w:rFonts w:ascii="Arial" w:hAnsi="Arial" w:cs="Arial"/>
                <w:sz w:val="22"/>
                <w:szCs w:val="22"/>
              </w:rPr>
            </w:pPr>
            <w:r>
              <w:rPr>
                <w:rFonts w:ascii="Arial" w:hAnsi="Arial" w:cs="Arial"/>
                <w:sz w:val="22"/>
                <w:szCs w:val="22"/>
              </w:rPr>
              <w:t>Tuesday PM</w:t>
            </w:r>
          </w:p>
        </w:tc>
        <w:tc>
          <w:tcPr>
            <w:tcW w:w="1851" w:type="dxa"/>
          </w:tcPr>
          <w:p w:rsidR="00281E57" w:rsidRPr="00281E57" w:rsidRDefault="00281E57" w:rsidP="00213676">
            <w:pPr>
              <w:rPr>
                <w:rFonts w:ascii="Arial" w:hAnsi="Arial" w:cs="Arial"/>
                <w:sz w:val="22"/>
                <w:szCs w:val="22"/>
              </w:rPr>
            </w:pPr>
            <w:r>
              <w:rPr>
                <w:rFonts w:ascii="Arial" w:hAnsi="Arial" w:cs="Arial"/>
                <w:sz w:val="22"/>
                <w:szCs w:val="22"/>
              </w:rPr>
              <w:t>Wednesday PM</w:t>
            </w:r>
          </w:p>
        </w:tc>
        <w:tc>
          <w:tcPr>
            <w:tcW w:w="1852" w:type="dxa"/>
          </w:tcPr>
          <w:p w:rsidR="00281E57" w:rsidRPr="00281E57" w:rsidRDefault="00281E57" w:rsidP="00213676">
            <w:pPr>
              <w:rPr>
                <w:rFonts w:ascii="Arial" w:hAnsi="Arial" w:cs="Arial"/>
                <w:sz w:val="22"/>
                <w:szCs w:val="22"/>
              </w:rPr>
            </w:pPr>
            <w:r>
              <w:rPr>
                <w:rFonts w:ascii="Arial" w:hAnsi="Arial" w:cs="Arial"/>
                <w:sz w:val="22"/>
                <w:szCs w:val="22"/>
              </w:rPr>
              <w:t>Thursday PM</w:t>
            </w:r>
          </w:p>
        </w:tc>
        <w:tc>
          <w:tcPr>
            <w:tcW w:w="1852" w:type="dxa"/>
          </w:tcPr>
          <w:p w:rsidR="00281E57" w:rsidRPr="00281E57" w:rsidRDefault="00281E57" w:rsidP="00213676">
            <w:pPr>
              <w:rPr>
                <w:rFonts w:ascii="Arial" w:hAnsi="Arial" w:cs="Arial"/>
                <w:sz w:val="22"/>
                <w:szCs w:val="22"/>
              </w:rPr>
            </w:pPr>
            <w:r>
              <w:rPr>
                <w:rFonts w:ascii="Arial" w:hAnsi="Arial" w:cs="Arial"/>
                <w:sz w:val="22"/>
                <w:szCs w:val="22"/>
              </w:rPr>
              <w:t>Friday PM</w:t>
            </w:r>
          </w:p>
        </w:tc>
      </w:tr>
      <w:tr w:rsidR="00281E57" w:rsidRPr="00281E57" w:rsidTr="00281E57">
        <w:trPr>
          <w:trHeight w:val="1227"/>
          <w:jc w:val="center"/>
        </w:trPr>
        <w:tc>
          <w:tcPr>
            <w:tcW w:w="1851" w:type="dxa"/>
          </w:tcPr>
          <w:p w:rsidR="007C3020" w:rsidRDefault="009E0638" w:rsidP="00213676">
            <w:pPr>
              <w:rPr>
                <w:rFonts w:ascii="Arial" w:hAnsi="Arial" w:cs="Arial"/>
                <w:sz w:val="22"/>
                <w:szCs w:val="22"/>
              </w:rPr>
            </w:pPr>
            <w:r>
              <w:rPr>
                <w:rFonts w:ascii="Arial" w:hAnsi="Arial" w:cs="Arial"/>
                <w:sz w:val="22"/>
                <w:szCs w:val="22"/>
              </w:rPr>
              <w:t>CGS</w:t>
            </w:r>
            <w:r w:rsidR="007C3020">
              <w:rPr>
                <w:rFonts w:ascii="Arial" w:hAnsi="Arial" w:cs="Arial"/>
                <w:sz w:val="22"/>
                <w:szCs w:val="22"/>
              </w:rPr>
              <w:t xml:space="preserve"> Consultant led</w:t>
            </w:r>
            <w:r>
              <w:rPr>
                <w:rFonts w:ascii="Arial" w:hAnsi="Arial" w:cs="Arial"/>
                <w:sz w:val="22"/>
                <w:szCs w:val="22"/>
              </w:rPr>
              <w:t xml:space="preserve"> rapid access outpatient clinic Thurrock Day Hospital </w:t>
            </w:r>
          </w:p>
          <w:p w:rsidR="00281E57" w:rsidRPr="00281E57" w:rsidRDefault="00272D07" w:rsidP="00213676">
            <w:pPr>
              <w:rPr>
                <w:rFonts w:ascii="Arial" w:hAnsi="Arial" w:cs="Arial"/>
                <w:sz w:val="22"/>
                <w:szCs w:val="22"/>
              </w:rPr>
            </w:pPr>
            <w:r>
              <w:rPr>
                <w:rFonts w:ascii="Arial" w:hAnsi="Arial" w:cs="Arial"/>
                <w:sz w:val="22"/>
                <w:szCs w:val="22"/>
              </w:rPr>
              <w:t>Dr Alam</w:t>
            </w:r>
          </w:p>
        </w:tc>
        <w:tc>
          <w:tcPr>
            <w:tcW w:w="1851" w:type="dxa"/>
          </w:tcPr>
          <w:p w:rsidR="00281E57" w:rsidRPr="00281E57" w:rsidRDefault="007436E6" w:rsidP="00213676">
            <w:pPr>
              <w:rPr>
                <w:rFonts w:ascii="Arial" w:hAnsi="Arial" w:cs="Arial"/>
                <w:sz w:val="22"/>
                <w:szCs w:val="22"/>
              </w:rPr>
            </w:pPr>
            <w:r>
              <w:rPr>
                <w:rFonts w:ascii="Arial" w:hAnsi="Arial" w:cs="Arial"/>
                <w:sz w:val="22"/>
                <w:szCs w:val="22"/>
              </w:rPr>
              <w:t>Ward work</w:t>
            </w:r>
          </w:p>
        </w:tc>
        <w:tc>
          <w:tcPr>
            <w:tcW w:w="1851" w:type="dxa"/>
          </w:tcPr>
          <w:p w:rsidR="00281E57" w:rsidRPr="00281E57" w:rsidRDefault="007436E6" w:rsidP="00213676">
            <w:pPr>
              <w:rPr>
                <w:rFonts w:ascii="Arial" w:hAnsi="Arial" w:cs="Arial"/>
                <w:sz w:val="22"/>
                <w:szCs w:val="22"/>
              </w:rPr>
            </w:pPr>
            <w:r>
              <w:rPr>
                <w:rFonts w:ascii="Arial" w:hAnsi="Arial" w:cs="Arial"/>
                <w:sz w:val="22"/>
                <w:szCs w:val="22"/>
              </w:rPr>
              <w:t>Ward work</w:t>
            </w:r>
          </w:p>
        </w:tc>
        <w:tc>
          <w:tcPr>
            <w:tcW w:w="1852" w:type="dxa"/>
          </w:tcPr>
          <w:p w:rsidR="00281E57" w:rsidRPr="00281E57" w:rsidRDefault="00281E57" w:rsidP="00213676">
            <w:pPr>
              <w:rPr>
                <w:rFonts w:ascii="Arial" w:hAnsi="Arial" w:cs="Arial"/>
                <w:sz w:val="22"/>
                <w:szCs w:val="22"/>
              </w:rPr>
            </w:pPr>
            <w:r>
              <w:rPr>
                <w:rFonts w:ascii="Arial" w:hAnsi="Arial" w:cs="Arial"/>
                <w:sz w:val="22"/>
                <w:szCs w:val="22"/>
              </w:rPr>
              <w:t xml:space="preserve">12 noon – 2pm Teaching at </w:t>
            </w:r>
            <w:r w:rsidR="008E63D9">
              <w:rPr>
                <w:rFonts w:ascii="Arial" w:hAnsi="Arial" w:cs="Arial"/>
                <w:sz w:val="22"/>
                <w:szCs w:val="22"/>
              </w:rPr>
              <w:t xml:space="preserve"> </w:t>
            </w:r>
            <w:r>
              <w:rPr>
                <w:rFonts w:ascii="Arial" w:hAnsi="Arial" w:cs="Arial"/>
                <w:sz w:val="22"/>
                <w:szCs w:val="22"/>
              </w:rPr>
              <w:t>BTUH</w:t>
            </w:r>
          </w:p>
        </w:tc>
        <w:tc>
          <w:tcPr>
            <w:tcW w:w="1852" w:type="dxa"/>
          </w:tcPr>
          <w:p w:rsidR="00281E57" w:rsidRPr="00281E57" w:rsidRDefault="00C16082" w:rsidP="00213676">
            <w:pPr>
              <w:rPr>
                <w:rFonts w:ascii="Arial" w:hAnsi="Arial" w:cs="Arial"/>
                <w:sz w:val="22"/>
                <w:szCs w:val="22"/>
              </w:rPr>
            </w:pPr>
            <w:r>
              <w:rPr>
                <w:rFonts w:ascii="Arial" w:hAnsi="Arial" w:cs="Arial"/>
                <w:sz w:val="22"/>
                <w:szCs w:val="22"/>
              </w:rPr>
              <w:t>Ward work</w:t>
            </w:r>
          </w:p>
        </w:tc>
      </w:tr>
    </w:tbl>
    <w:p w:rsidR="00281E57" w:rsidRPr="00281E57" w:rsidRDefault="00281E57">
      <w:pPr>
        <w:rPr>
          <w:rFonts w:ascii="Arial" w:hAnsi="Arial" w:cs="Arial"/>
          <w:sz w:val="22"/>
          <w:szCs w:val="22"/>
        </w:rPr>
      </w:pPr>
    </w:p>
    <w:sectPr w:rsidR="00281E57" w:rsidRPr="00281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B3549"/>
    <w:multiLevelType w:val="hybridMultilevel"/>
    <w:tmpl w:val="A476B34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71"/>
    <w:rsid w:val="0001413D"/>
    <w:rsid w:val="001264DC"/>
    <w:rsid w:val="001B3A7A"/>
    <w:rsid w:val="001E5F75"/>
    <w:rsid w:val="002651DC"/>
    <w:rsid w:val="00272D07"/>
    <w:rsid w:val="00281E57"/>
    <w:rsid w:val="00332433"/>
    <w:rsid w:val="00391612"/>
    <w:rsid w:val="003A00C9"/>
    <w:rsid w:val="0058131B"/>
    <w:rsid w:val="005B2EBF"/>
    <w:rsid w:val="00646671"/>
    <w:rsid w:val="007436E6"/>
    <w:rsid w:val="00767470"/>
    <w:rsid w:val="007B1AB7"/>
    <w:rsid w:val="007C3020"/>
    <w:rsid w:val="008402F6"/>
    <w:rsid w:val="008E63D9"/>
    <w:rsid w:val="008F3AC2"/>
    <w:rsid w:val="009E0638"/>
    <w:rsid w:val="00B13D35"/>
    <w:rsid w:val="00B36D85"/>
    <w:rsid w:val="00B41EE7"/>
    <w:rsid w:val="00C16082"/>
    <w:rsid w:val="00C272FE"/>
    <w:rsid w:val="00D31C5E"/>
    <w:rsid w:val="00EC6DA2"/>
    <w:rsid w:val="00FA0845"/>
    <w:rsid w:val="00FF2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71"/>
    <w:pPr>
      <w:spacing w:after="0"/>
      <w:ind w:left="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6671"/>
    <w:pPr>
      <w:autoSpaceDE w:val="0"/>
      <w:autoSpaceDN w:val="0"/>
      <w:adjustRightInd w:val="0"/>
      <w:spacing w:after="0"/>
      <w:ind w:left="0"/>
    </w:pPr>
    <w:rPr>
      <w:rFonts w:ascii="Cambria" w:eastAsia="Times New Roman" w:hAnsi="Cambria" w:cs="Cambria"/>
      <w:color w:val="000000"/>
      <w:sz w:val="24"/>
      <w:szCs w:val="24"/>
      <w:lang w:eastAsia="en-GB"/>
    </w:rPr>
  </w:style>
  <w:style w:type="paragraph" w:styleId="ListParagraph">
    <w:name w:val="List Paragraph"/>
    <w:basedOn w:val="Normal"/>
    <w:uiPriority w:val="34"/>
    <w:qFormat/>
    <w:rsid w:val="00646671"/>
    <w:pPr>
      <w:ind w:left="720"/>
      <w:contextualSpacing/>
    </w:pPr>
  </w:style>
  <w:style w:type="table" w:styleId="TableGrid">
    <w:name w:val="Table Grid"/>
    <w:basedOn w:val="TableNormal"/>
    <w:uiPriority w:val="59"/>
    <w:rsid w:val="00281E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671"/>
    <w:pPr>
      <w:spacing w:after="0"/>
      <w:ind w:left="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6671"/>
    <w:pPr>
      <w:autoSpaceDE w:val="0"/>
      <w:autoSpaceDN w:val="0"/>
      <w:adjustRightInd w:val="0"/>
      <w:spacing w:after="0"/>
      <w:ind w:left="0"/>
    </w:pPr>
    <w:rPr>
      <w:rFonts w:ascii="Cambria" w:eastAsia="Times New Roman" w:hAnsi="Cambria" w:cs="Cambria"/>
      <w:color w:val="000000"/>
      <w:sz w:val="24"/>
      <w:szCs w:val="24"/>
      <w:lang w:eastAsia="en-GB"/>
    </w:rPr>
  </w:style>
  <w:style w:type="paragraph" w:styleId="ListParagraph">
    <w:name w:val="List Paragraph"/>
    <w:basedOn w:val="Normal"/>
    <w:uiPriority w:val="34"/>
    <w:qFormat/>
    <w:rsid w:val="00646671"/>
    <w:pPr>
      <w:ind w:left="720"/>
      <w:contextualSpacing/>
    </w:pPr>
  </w:style>
  <w:style w:type="table" w:styleId="TableGrid">
    <w:name w:val="Table Grid"/>
    <w:basedOn w:val="TableNormal"/>
    <w:uiPriority w:val="59"/>
    <w:rsid w:val="00281E5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57BE-68B8-4309-B558-8DF2D8E8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784</Words>
  <Characters>4474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NELFT</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Hazel</dc:creator>
  <cp:lastModifiedBy>Wayman, Christine</cp:lastModifiedBy>
  <cp:revision>33</cp:revision>
  <dcterms:created xsi:type="dcterms:W3CDTF">2016-04-06T12:55:00Z</dcterms:created>
  <dcterms:modified xsi:type="dcterms:W3CDTF">2017-01-27T07:40:00Z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7b26e56f-37c0-4046-b5c2-b26aeae1d0da</vt:lpwstr>
  </property>
</Properties>
</file>