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62" w:rsidRDefault="00B26562" w:rsidP="00B26562">
      <w:pPr>
        <w:tabs>
          <w:tab w:val="center" w:pos="5040"/>
          <w:tab w:val="right" w:pos="9900"/>
        </w:tabs>
      </w:pPr>
      <w:r>
        <w:t xml:space="preserve"> </w:t>
      </w:r>
      <w:r>
        <w:tab/>
      </w:r>
      <w:r>
        <w:tab/>
      </w:r>
      <w:bookmarkStart w:id="0" w:name="_GoBack"/>
      <w:bookmarkEnd w:id="0"/>
    </w:p>
    <w:p w:rsidR="00B26562" w:rsidRDefault="00B26562" w:rsidP="00B26562">
      <w:pPr>
        <w:jc w:val="center"/>
        <w:rPr>
          <w:rFonts w:cs="Arial"/>
          <w:b/>
          <w:sz w:val="28"/>
          <w:szCs w:val="28"/>
        </w:rPr>
      </w:pPr>
    </w:p>
    <w:p w:rsidR="00B26562" w:rsidRDefault="00B26562" w:rsidP="00B26562">
      <w:pPr>
        <w:jc w:val="center"/>
        <w:rPr>
          <w:rFonts w:cs="Arial"/>
          <w:b/>
          <w:sz w:val="28"/>
          <w:szCs w:val="28"/>
        </w:rPr>
      </w:pPr>
      <w:r>
        <w:rPr>
          <w:rFonts w:cs="Arial"/>
          <w:b/>
          <w:sz w:val="28"/>
          <w:szCs w:val="28"/>
        </w:rPr>
        <w:t>East Anglia Foundation School</w:t>
      </w:r>
    </w:p>
    <w:p w:rsidR="00B26562" w:rsidRDefault="00B26562" w:rsidP="00B26562">
      <w:pPr>
        <w:jc w:val="center"/>
        <w:rPr>
          <w:rFonts w:cs="Arial"/>
          <w:b/>
          <w:sz w:val="28"/>
          <w:szCs w:val="28"/>
        </w:rPr>
      </w:pPr>
      <w:r>
        <w:rPr>
          <w:rFonts w:cs="Arial"/>
          <w:b/>
          <w:sz w:val="28"/>
          <w:szCs w:val="28"/>
        </w:rPr>
        <w:t xml:space="preserve">Individual Placement Description </w:t>
      </w:r>
    </w:p>
    <w:p w:rsidR="00B26562" w:rsidRDefault="00B26562" w:rsidP="00B26562">
      <w:pPr>
        <w:jc w:val="center"/>
        <w:rPr>
          <w:rFonts w:cs="Arial"/>
          <w:b/>
          <w:sz w:val="28"/>
          <w:szCs w:val="28"/>
        </w:rPr>
      </w:pPr>
    </w:p>
    <w:p w:rsidR="00B26562" w:rsidRDefault="00B26562" w:rsidP="00B26562">
      <w:pPr>
        <w:jc w:val="center"/>
        <w:rPr>
          <w:rFonts w:cs="Arial"/>
          <w:b/>
          <w:sz w:val="28"/>
          <w:szCs w:val="28"/>
        </w:rPr>
      </w:pPr>
      <w:r>
        <w:rPr>
          <w:rFonts w:cs="Arial"/>
          <w:b/>
          <w:sz w:val="28"/>
          <w:szCs w:val="28"/>
        </w:rPr>
        <w:t>Peterborough and Stamford Hospitals NHS Foundation Trust</w:t>
      </w:r>
    </w:p>
    <w:p w:rsidR="00B26562" w:rsidRDefault="00B26562" w:rsidP="00B26562">
      <w:pPr>
        <w:rPr>
          <w:rFonts w:cs="Arial"/>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7374"/>
      </w:tblGrid>
      <w:tr w:rsidR="00B26562" w:rsidTr="00B26562">
        <w:trPr>
          <w:trHeight w:val="411"/>
        </w:trPr>
        <w:tc>
          <w:tcPr>
            <w:tcW w:w="3851" w:type="dxa"/>
            <w:tcBorders>
              <w:top w:val="single" w:sz="4" w:space="0" w:color="auto"/>
              <w:left w:val="single" w:sz="4" w:space="0" w:color="auto"/>
              <w:bottom w:val="single" w:sz="4" w:space="0" w:color="auto"/>
              <w:right w:val="single" w:sz="4" w:space="0" w:color="auto"/>
            </w:tcBorders>
            <w:hideMark/>
          </w:tcPr>
          <w:p w:rsidR="00B26562" w:rsidRDefault="00B26562">
            <w:pPr>
              <w:rPr>
                <w:rFonts w:cs="Arial"/>
                <w:b/>
                <w:lang w:eastAsia="en-US"/>
              </w:rPr>
            </w:pPr>
            <w:r>
              <w:rPr>
                <w:rFonts w:cs="Arial"/>
                <w:b/>
                <w:sz w:val="22"/>
                <w:szCs w:val="22"/>
              </w:rPr>
              <w:t>Placement</w:t>
            </w:r>
          </w:p>
        </w:tc>
        <w:tc>
          <w:tcPr>
            <w:tcW w:w="5257" w:type="dxa"/>
            <w:tcBorders>
              <w:top w:val="single" w:sz="4" w:space="0" w:color="auto"/>
              <w:left w:val="single" w:sz="4" w:space="0" w:color="auto"/>
              <w:bottom w:val="single" w:sz="4" w:space="0" w:color="auto"/>
              <w:right w:val="single" w:sz="4" w:space="0" w:color="auto"/>
            </w:tcBorders>
            <w:hideMark/>
          </w:tcPr>
          <w:p w:rsidR="00B26562" w:rsidRDefault="00B26562">
            <w:pPr>
              <w:rPr>
                <w:rFonts w:cs="Arial"/>
                <w:sz w:val="20"/>
                <w:szCs w:val="20"/>
                <w:lang w:eastAsia="en-US"/>
              </w:rPr>
            </w:pPr>
            <w:r>
              <w:rPr>
                <w:rFonts w:cs="Arial"/>
                <w:sz w:val="20"/>
                <w:szCs w:val="20"/>
              </w:rPr>
              <w:t>F1 Colorectal Surgery</w:t>
            </w:r>
          </w:p>
        </w:tc>
      </w:tr>
      <w:tr w:rsidR="00B26562" w:rsidTr="00B26562">
        <w:trPr>
          <w:trHeight w:val="351"/>
        </w:trPr>
        <w:tc>
          <w:tcPr>
            <w:tcW w:w="3851" w:type="dxa"/>
            <w:tcBorders>
              <w:top w:val="single" w:sz="4" w:space="0" w:color="auto"/>
              <w:left w:val="single" w:sz="4" w:space="0" w:color="auto"/>
              <w:bottom w:val="single" w:sz="4" w:space="0" w:color="auto"/>
              <w:right w:val="single" w:sz="4" w:space="0" w:color="auto"/>
            </w:tcBorders>
            <w:hideMark/>
          </w:tcPr>
          <w:p w:rsidR="00B26562" w:rsidRDefault="00B26562">
            <w:pPr>
              <w:rPr>
                <w:rFonts w:cs="Arial"/>
                <w:b/>
                <w:lang w:eastAsia="en-US"/>
              </w:rPr>
            </w:pPr>
            <w:r>
              <w:rPr>
                <w:rFonts w:cs="Arial"/>
                <w:b/>
                <w:sz w:val="22"/>
                <w:szCs w:val="22"/>
              </w:rPr>
              <w:t>The department</w:t>
            </w:r>
          </w:p>
        </w:tc>
        <w:tc>
          <w:tcPr>
            <w:tcW w:w="5257" w:type="dxa"/>
            <w:tcBorders>
              <w:top w:val="single" w:sz="4" w:space="0" w:color="auto"/>
              <w:left w:val="single" w:sz="4" w:space="0" w:color="auto"/>
              <w:bottom w:val="single" w:sz="4" w:space="0" w:color="auto"/>
              <w:right w:val="single" w:sz="4" w:space="0" w:color="auto"/>
            </w:tcBorders>
          </w:tcPr>
          <w:p w:rsidR="00B26562" w:rsidRDefault="00B26562">
            <w:pPr>
              <w:rPr>
                <w:rFonts w:cs="Arial"/>
                <w:color w:val="000000"/>
                <w:sz w:val="20"/>
                <w:szCs w:val="20"/>
                <w:lang w:eastAsia="en-US"/>
              </w:rPr>
            </w:pPr>
            <w:r>
              <w:rPr>
                <w:rFonts w:cs="Arial"/>
                <w:color w:val="000000"/>
                <w:sz w:val="20"/>
                <w:szCs w:val="20"/>
              </w:rPr>
              <w:t xml:space="preserve">The colorectal unit is a large dedicated unit offering a comprehensive colorectal service to a population of around 350,000. Approximately 200 cases of colorectal malignancy are dealt with each year along with significant numbers of inflammatory bowel disease cases. </w:t>
            </w:r>
          </w:p>
          <w:p w:rsidR="00B26562" w:rsidRDefault="00B26562">
            <w:pPr>
              <w:rPr>
                <w:rFonts w:cs="Arial"/>
                <w:color w:val="000000"/>
                <w:sz w:val="20"/>
                <w:szCs w:val="20"/>
              </w:rPr>
            </w:pPr>
          </w:p>
          <w:p w:rsidR="00B26562" w:rsidRDefault="00B26562">
            <w:pPr>
              <w:rPr>
                <w:rFonts w:cs="Arial"/>
                <w:color w:val="000000"/>
                <w:sz w:val="20"/>
                <w:szCs w:val="20"/>
              </w:rPr>
            </w:pPr>
            <w:r>
              <w:rPr>
                <w:rFonts w:cs="Arial"/>
                <w:color w:val="000000"/>
                <w:sz w:val="20"/>
                <w:szCs w:val="20"/>
              </w:rPr>
              <w:t xml:space="preserve">In addition to the weekly MDT meetings for colorectal cancers, a monthly Inflammatory Bowel MDT is held in conjunction with the Gastroenterologists, a specialist GI Radiologist and a Pathologist. Pouch surgery, complicated fistula surgery and laparoscopic pelvic floor surgery is also undertaken along with routine colorectal work. Laparoscopic colorectal surgery is being provided by 4 of the 5 Colorectal Surgeons. There is a fully functioning </w:t>
            </w:r>
            <w:proofErr w:type="spellStart"/>
            <w:r>
              <w:rPr>
                <w:rFonts w:cs="Arial"/>
                <w:color w:val="000000"/>
                <w:sz w:val="20"/>
                <w:szCs w:val="20"/>
              </w:rPr>
              <w:t>Ano</w:t>
            </w:r>
            <w:proofErr w:type="spellEnd"/>
            <w:r>
              <w:rPr>
                <w:rFonts w:cs="Arial"/>
                <w:color w:val="000000"/>
                <w:sz w:val="20"/>
                <w:szCs w:val="20"/>
              </w:rPr>
              <w:t>-Rectal Physiology Laboratory</w:t>
            </w:r>
          </w:p>
          <w:p w:rsidR="00B26562" w:rsidRDefault="00B26562">
            <w:pPr>
              <w:rPr>
                <w:rFonts w:cs="Arial"/>
                <w:color w:val="000000"/>
                <w:sz w:val="20"/>
                <w:szCs w:val="20"/>
              </w:rPr>
            </w:pPr>
          </w:p>
          <w:p w:rsidR="00B26562" w:rsidRDefault="00B26562">
            <w:pPr>
              <w:rPr>
                <w:rFonts w:cs="Arial"/>
                <w:color w:val="000000"/>
                <w:sz w:val="20"/>
                <w:szCs w:val="20"/>
              </w:rPr>
            </w:pPr>
            <w:r>
              <w:rPr>
                <w:rFonts w:cs="Arial"/>
                <w:color w:val="000000"/>
                <w:sz w:val="20"/>
                <w:szCs w:val="20"/>
              </w:rPr>
              <w:t xml:space="preserve">The colorectal unit has a level III designate status and is recognised for training ST5 and ST6 trainees who wish to offer colorectal surgery as their sub-speciality. There is a weekly Colorectal educational meeting for all the members of the department every Friday morning at 08:00 hrs.  The colorectal unit includes a Colorectal Nurse Consultant, Mrs Angeline </w:t>
            </w:r>
            <w:proofErr w:type="spellStart"/>
            <w:r>
              <w:rPr>
                <w:rFonts w:cs="Arial"/>
                <w:color w:val="000000"/>
                <w:sz w:val="20"/>
                <w:szCs w:val="20"/>
              </w:rPr>
              <w:t>Boaden</w:t>
            </w:r>
            <w:proofErr w:type="spellEnd"/>
            <w:r>
              <w:rPr>
                <w:rFonts w:cs="Arial"/>
                <w:color w:val="000000"/>
                <w:sz w:val="20"/>
                <w:szCs w:val="20"/>
              </w:rPr>
              <w:t xml:space="preserve">, and Colorectal Nurse Specialist.  </w:t>
            </w:r>
          </w:p>
          <w:p w:rsidR="00B26562" w:rsidRDefault="00B26562">
            <w:pPr>
              <w:rPr>
                <w:rFonts w:cs="Arial"/>
                <w:color w:val="000000"/>
                <w:sz w:val="20"/>
                <w:szCs w:val="20"/>
              </w:rPr>
            </w:pPr>
            <w:r>
              <w:rPr>
                <w:rFonts w:cs="Arial"/>
                <w:color w:val="000000"/>
                <w:sz w:val="20"/>
                <w:szCs w:val="20"/>
              </w:rPr>
              <w:t>A recent report by the Joint Committee on Higher Surgical Training commended the Unit.</w:t>
            </w:r>
          </w:p>
          <w:p w:rsidR="00B26562" w:rsidRDefault="00B26562">
            <w:pPr>
              <w:rPr>
                <w:rFonts w:cs="Arial"/>
                <w:color w:val="000000"/>
                <w:sz w:val="20"/>
                <w:szCs w:val="20"/>
              </w:rPr>
            </w:pPr>
            <w:r>
              <w:rPr>
                <w:rFonts w:cs="Arial"/>
                <w:color w:val="000000"/>
                <w:sz w:val="20"/>
                <w:szCs w:val="20"/>
              </w:rPr>
              <w:t>The general surgical department hold weekly educational meeting every Tuesday at 08:30 hrs</w:t>
            </w:r>
          </w:p>
          <w:p w:rsidR="00B26562" w:rsidRDefault="00B26562">
            <w:pPr>
              <w:rPr>
                <w:rFonts w:cs="Arial"/>
                <w:color w:val="FF0000"/>
                <w:sz w:val="20"/>
                <w:szCs w:val="20"/>
                <w:lang w:eastAsia="en-US"/>
              </w:rPr>
            </w:pPr>
          </w:p>
        </w:tc>
      </w:tr>
      <w:tr w:rsidR="00B26562" w:rsidTr="00B26562">
        <w:trPr>
          <w:trHeight w:val="144"/>
        </w:trPr>
        <w:tc>
          <w:tcPr>
            <w:tcW w:w="3851" w:type="dxa"/>
            <w:tcBorders>
              <w:top w:val="single" w:sz="4" w:space="0" w:color="auto"/>
              <w:left w:val="single" w:sz="4" w:space="0" w:color="auto"/>
              <w:bottom w:val="single" w:sz="4" w:space="0" w:color="auto"/>
              <w:right w:val="single" w:sz="4" w:space="0" w:color="auto"/>
            </w:tcBorders>
            <w:hideMark/>
          </w:tcPr>
          <w:p w:rsidR="00B26562" w:rsidRDefault="00B26562">
            <w:pPr>
              <w:rPr>
                <w:rFonts w:cs="Arial"/>
                <w:b/>
                <w:lang w:eastAsia="en-US"/>
              </w:rPr>
            </w:pPr>
            <w:r>
              <w:rPr>
                <w:rFonts w:cs="Arial"/>
                <w:b/>
                <w:sz w:val="22"/>
                <w:szCs w:val="22"/>
              </w:rPr>
              <w:t>The type of work to expect and learning opportunities</w:t>
            </w:r>
          </w:p>
        </w:tc>
        <w:tc>
          <w:tcPr>
            <w:tcW w:w="5257" w:type="dxa"/>
            <w:tcBorders>
              <w:top w:val="single" w:sz="4" w:space="0" w:color="auto"/>
              <w:left w:val="single" w:sz="4" w:space="0" w:color="auto"/>
              <w:bottom w:val="single" w:sz="4" w:space="0" w:color="auto"/>
              <w:right w:val="single" w:sz="4" w:space="0" w:color="auto"/>
            </w:tcBorders>
          </w:tcPr>
          <w:p w:rsidR="00B26562" w:rsidRDefault="00B26562">
            <w:pPr>
              <w:rPr>
                <w:rFonts w:cs="Arial"/>
                <w:sz w:val="20"/>
                <w:szCs w:val="20"/>
                <w:lang w:eastAsia="en-US"/>
              </w:rPr>
            </w:pPr>
            <w:r>
              <w:rPr>
                <w:rFonts w:cs="Arial"/>
                <w:sz w:val="20"/>
                <w:szCs w:val="20"/>
              </w:rPr>
              <w:t>All F1 doctors in hospital posts will general be speciality based during the ‘normal’ working day and expected to deliver the daily medical care of all the patients on their ward irrespective of specialty.</w:t>
            </w:r>
          </w:p>
          <w:p w:rsidR="00B26562" w:rsidRDefault="00B26562">
            <w:pPr>
              <w:rPr>
                <w:rFonts w:cs="Arial"/>
                <w:sz w:val="20"/>
                <w:szCs w:val="20"/>
              </w:rPr>
            </w:pPr>
            <w:r>
              <w:rPr>
                <w:rFonts w:cs="Arial"/>
                <w:sz w:val="20"/>
                <w:szCs w:val="20"/>
              </w:rPr>
              <w:t>The overall educational objectives of the F1 year are to provide the trainee with the knowledge, skills and attitudes to be able to:</w:t>
            </w:r>
          </w:p>
          <w:p w:rsidR="00B26562" w:rsidRDefault="00B26562" w:rsidP="00B26562">
            <w:pPr>
              <w:numPr>
                <w:ilvl w:val="0"/>
                <w:numId w:val="44"/>
              </w:numPr>
              <w:rPr>
                <w:rFonts w:cs="Arial"/>
                <w:sz w:val="20"/>
                <w:szCs w:val="20"/>
              </w:rPr>
            </w:pPr>
            <w:r>
              <w:rPr>
                <w:rFonts w:cs="Arial"/>
                <w:sz w:val="20"/>
                <w:szCs w:val="20"/>
              </w:rPr>
              <w:t>Take a history and examine a patient</w:t>
            </w:r>
          </w:p>
          <w:p w:rsidR="00B26562" w:rsidRDefault="00B26562" w:rsidP="00B26562">
            <w:pPr>
              <w:numPr>
                <w:ilvl w:val="0"/>
                <w:numId w:val="44"/>
              </w:numPr>
              <w:rPr>
                <w:rFonts w:cs="Arial"/>
                <w:sz w:val="20"/>
                <w:szCs w:val="20"/>
              </w:rPr>
            </w:pPr>
            <w:r>
              <w:rPr>
                <w:rFonts w:cs="Arial"/>
                <w:sz w:val="20"/>
                <w:szCs w:val="20"/>
              </w:rPr>
              <w:t>Identify and synthesise problems</w:t>
            </w:r>
          </w:p>
          <w:p w:rsidR="00B26562" w:rsidRDefault="00B26562" w:rsidP="00B26562">
            <w:pPr>
              <w:numPr>
                <w:ilvl w:val="0"/>
                <w:numId w:val="44"/>
              </w:numPr>
              <w:rPr>
                <w:rFonts w:cs="Arial"/>
                <w:sz w:val="20"/>
                <w:szCs w:val="20"/>
              </w:rPr>
            </w:pPr>
            <w:r>
              <w:rPr>
                <w:rFonts w:cs="Arial"/>
                <w:sz w:val="20"/>
                <w:szCs w:val="20"/>
              </w:rPr>
              <w:t>Prescribe safely</w:t>
            </w:r>
          </w:p>
          <w:p w:rsidR="00B26562" w:rsidRDefault="00B26562" w:rsidP="00B26562">
            <w:pPr>
              <w:numPr>
                <w:ilvl w:val="0"/>
                <w:numId w:val="44"/>
              </w:numPr>
              <w:rPr>
                <w:rFonts w:cs="Arial"/>
                <w:sz w:val="20"/>
                <w:szCs w:val="20"/>
              </w:rPr>
            </w:pPr>
            <w:r>
              <w:rPr>
                <w:rFonts w:cs="Arial"/>
                <w:sz w:val="20"/>
                <w:szCs w:val="20"/>
              </w:rPr>
              <w:t>Keep an accurate and relevant medical record</w:t>
            </w:r>
          </w:p>
          <w:p w:rsidR="00B26562" w:rsidRDefault="00B26562" w:rsidP="00B26562">
            <w:pPr>
              <w:numPr>
                <w:ilvl w:val="0"/>
                <w:numId w:val="44"/>
              </w:numPr>
              <w:rPr>
                <w:rFonts w:cs="Arial"/>
                <w:sz w:val="20"/>
                <w:szCs w:val="20"/>
              </w:rPr>
            </w:pPr>
            <w:r>
              <w:rPr>
                <w:rFonts w:cs="Arial"/>
                <w:sz w:val="20"/>
                <w:szCs w:val="20"/>
              </w:rPr>
              <w:t>Manage time and clinical priorities effectively</w:t>
            </w:r>
          </w:p>
          <w:p w:rsidR="00B26562" w:rsidRDefault="00B26562" w:rsidP="00B26562">
            <w:pPr>
              <w:numPr>
                <w:ilvl w:val="0"/>
                <w:numId w:val="44"/>
              </w:numPr>
              <w:rPr>
                <w:rFonts w:cs="Arial"/>
                <w:sz w:val="20"/>
                <w:szCs w:val="20"/>
              </w:rPr>
            </w:pPr>
            <w:r>
              <w:rPr>
                <w:rFonts w:cs="Arial"/>
                <w:sz w:val="20"/>
                <w:szCs w:val="20"/>
              </w:rPr>
              <w:t>Communicate effectively with patients, relatives and colleagues</w:t>
            </w:r>
          </w:p>
          <w:p w:rsidR="00B26562" w:rsidRDefault="00B26562" w:rsidP="00B26562">
            <w:pPr>
              <w:numPr>
                <w:ilvl w:val="0"/>
                <w:numId w:val="44"/>
              </w:numPr>
              <w:rPr>
                <w:rFonts w:cs="Arial"/>
                <w:sz w:val="20"/>
                <w:szCs w:val="20"/>
              </w:rPr>
            </w:pPr>
            <w:r>
              <w:rPr>
                <w:rFonts w:cs="Arial"/>
                <w:sz w:val="20"/>
                <w:szCs w:val="20"/>
              </w:rPr>
              <w:t>Use evidence, guidelines and audit to benefit patient care</w:t>
            </w:r>
          </w:p>
          <w:p w:rsidR="00B26562" w:rsidRDefault="00B26562" w:rsidP="00B26562">
            <w:pPr>
              <w:numPr>
                <w:ilvl w:val="0"/>
                <w:numId w:val="44"/>
              </w:numPr>
              <w:rPr>
                <w:rFonts w:cs="Arial"/>
                <w:sz w:val="20"/>
                <w:szCs w:val="20"/>
              </w:rPr>
            </w:pPr>
            <w:r>
              <w:rPr>
                <w:rFonts w:cs="Arial"/>
                <w:sz w:val="20"/>
                <w:szCs w:val="20"/>
              </w:rPr>
              <w:t>Act in a professional manner at all times</w:t>
            </w:r>
          </w:p>
          <w:p w:rsidR="00B26562" w:rsidRDefault="00B26562" w:rsidP="00B26562">
            <w:pPr>
              <w:numPr>
                <w:ilvl w:val="0"/>
                <w:numId w:val="44"/>
              </w:numPr>
              <w:rPr>
                <w:rFonts w:cs="Arial"/>
                <w:sz w:val="20"/>
                <w:szCs w:val="20"/>
              </w:rPr>
            </w:pPr>
            <w:r>
              <w:rPr>
                <w:rFonts w:cs="Arial"/>
                <w:sz w:val="20"/>
                <w:szCs w:val="20"/>
              </w:rPr>
              <w:t>Cope with ethical and legal issues which occur during the management of patients with general medical problems</w:t>
            </w:r>
          </w:p>
          <w:p w:rsidR="00B26562" w:rsidRDefault="00B26562" w:rsidP="00B26562">
            <w:pPr>
              <w:numPr>
                <w:ilvl w:val="0"/>
                <w:numId w:val="44"/>
              </w:numPr>
              <w:rPr>
                <w:rFonts w:cs="Arial"/>
                <w:sz w:val="20"/>
                <w:szCs w:val="20"/>
              </w:rPr>
            </w:pPr>
            <w:r>
              <w:rPr>
                <w:rFonts w:cs="Arial"/>
                <w:sz w:val="20"/>
                <w:szCs w:val="20"/>
              </w:rPr>
              <w:t>Educate patients effectively</w:t>
            </w:r>
          </w:p>
          <w:p w:rsidR="00B26562" w:rsidRDefault="00B26562" w:rsidP="00B26562">
            <w:pPr>
              <w:numPr>
                <w:ilvl w:val="0"/>
                <w:numId w:val="44"/>
              </w:numPr>
              <w:rPr>
                <w:rFonts w:cs="Arial"/>
                <w:sz w:val="20"/>
                <w:szCs w:val="20"/>
              </w:rPr>
            </w:pPr>
            <w:r>
              <w:rPr>
                <w:rFonts w:cs="Arial"/>
                <w:sz w:val="20"/>
                <w:szCs w:val="20"/>
              </w:rPr>
              <w:t>Become life-long learners and teachers</w:t>
            </w:r>
          </w:p>
          <w:p w:rsidR="00B26562" w:rsidRDefault="00B26562">
            <w:pPr>
              <w:rPr>
                <w:rFonts w:cs="Arial"/>
                <w:sz w:val="20"/>
                <w:szCs w:val="20"/>
                <w:lang w:eastAsia="en-US"/>
              </w:rPr>
            </w:pPr>
          </w:p>
        </w:tc>
      </w:tr>
      <w:tr w:rsidR="00B26562" w:rsidTr="00B26562">
        <w:trPr>
          <w:trHeight w:val="383"/>
        </w:trPr>
        <w:tc>
          <w:tcPr>
            <w:tcW w:w="3851" w:type="dxa"/>
            <w:tcBorders>
              <w:top w:val="single" w:sz="4" w:space="0" w:color="auto"/>
              <w:left w:val="single" w:sz="4" w:space="0" w:color="auto"/>
              <w:bottom w:val="single" w:sz="4" w:space="0" w:color="auto"/>
              <w:right w:val="single" w:sz="4" w:space="0" w:color="auto"/>
            </w:tcBorders>
            <w:hideMark/>
          </w:tcPr>
          <w:p w:rsidR="00B26562" w:rsidRDefault="00B26562">
            <w:pPr>
              <w:rPr>
                <w:rFonts w:cs="Arial"/>
                <w:b/>
                <w:lang w:eastAsia="en-US"/>
              </w:rPr>
            </w:pPr>
            <w:r>
              <w:rPr>
                <w:rFonts w:cs="Arial"/>
                <w:b/>
                <w:sz w:val="22"/>
                <w:szCs w:val="22"/>
              </w:rPr>
              <w:t>Where the placement is based</w:t>
            </w:r>
          </w:p>
        </w:tc>
        <w:tc>
          <w:tcPr>
            <w:tcW w:w="5257" w:type="dxa"/>
            <w:tcBorders>
              <w:top w:val="single" w:sz="4" w:space="0" w:color="auto"/>
              <w:left w:val="single" w:sz="4" w:space="0" w:color="auto"/>
              <w:bottom w:val="single" w:sz="4" w:space="0" w:color="auto"/>
              <w:right w:val="single" w:sz="4" w:space="0" w:color="auto"/>
            </w:tcBorders>
            <w:hideMark/>
          </w:tcPr>
          <w:p w:rsidR="00B26562" w:rsidRDefault="00B26562">
            <w:pPr>
              <w:rPr>
                <w:rFonts w:cs="Arial"/>
                <w:color w:val="FF0000"/>
                <w:sz w:val="20"/>
                <w:szCs w:val="20"/>
                <w:lang w:eastAsia="en-US"/>
              </w:rPr>
            </w:pPr>
            <w:r>
              <w:rPr>
                <w:rFonts w:cs="Arial"/>
                <w:sz w:val="20"/>
                <w:szCs w:val="20"/>
              </w:rPr>
              <w:t>Peterborough City Hospital: A2 (urology mainly), A3 (Colorectal mainly), A4 (upper GI and Vascular)</w:t>
            </w:r>
          </w:p>
        </w:tc>
      </w:tr>
      <w:tr w:rsidR="00B26562" w:rsidTr="00B26562">
        <w:trPr>
          <w:trHeight w:val="144"/>
        </w:trPr>
        <w:tc>
          <w:tcPr>
            <w:tcW w:w="3851" w:type="dxa"/>
            <w:tcBorders>
              <w:top w:val="single" w:sz="4" w:space="0" w:color="auto"/>
              <w:left w:val="single" w:sz="4" w:space="0" w:color="auto"/>
              <w:bottom w:val="single" w:sz="4" w:space="0" w:color="auto"/>
              <w:right w:val="single" w:sz="4" w:space="0" w:color="auto"/>
            </w:tcBorders>
            <w:hideMark/>
          </w:tcPr>
          <w:p w:rsidR="00B26562" w:rsidRDefault="00B26562">
            <w:pPr>
              <w:rPr>
                <w:rFonts w:cs="Arial"/>
                <w:b/>
                <w:lang w:eastAsia="en-US"/>
              </w:rPr>
            </w:pPr>
            <w:r>
              <w:rPr>
                <w:rFonts w:cs="Arial"/>
                <w:b/>
                <w:sz w:val="22"/>
                <w:szCs w:val="22"/>
              </w:rPr>
              <w:t xml:space="preserve">Clinical </w:t>
            </w:r>
            <w:r>
              <w:rPr>
                <w:rFonts w:cs="Arial"/>
                <w:b/>
                <w:sz w:val="22"/>
                <w:szCs w:val="22"/>
              </w:rPr>
              <w:lastRenderedPageBreak/>
              <w:t>Supervisor(s) for the placement</w:t>
            </w:r>
          </w:p>
        </w:tc>
        <w:tc>
          <w:tcPr>
            <w:tcW w:w="5257" w:type="dxa"/>
            <w:tcBorders>
              <w:top w:val="single" w:sz="4" w:space="0" w:color="auto"/>
              <w:left w:val="single" w:sz="4" w:space="0" w:color="auto"/>
              <w:bottom w:val="single" w:sz="4" w:space="0" w:color="auto"/>
              <w:right w:val="single" w:sz="4" w:space="0" w:color="auto"/>
            </w:tcBorders>
            <w:hideMark/>
          </w:tcPr>
          <w:p w:rsidR="00B26562" w:rsidRDefault="00B26562">
            <w:pPr>
              <w:rPr>
                <w:rFonts w:cs="Arial"/>
                <w:sz w:val="20"/>
                <w:szCs w:val="20"/>
                <w:lang w:eastAsia="en-US"/>
              </w:rPr>
            </w:pPr>
            <w:r>
              <w:rPr>
                <w:rFonts w:cs="Arial"/>
                <w:sz w:val="20"/>
                <w:szCs w:val="20"/>
              </w:rPr>
              <w:lastRenderedPageBreak/>
              <w:t xml:space="preserve">Miss E </w:t>
            </w:r>
            <w:proofErr w:type="spellStart"/>
            <w:r>
              <w:rPr>
                <w:rFonts w:cs="Arial"/>
                <w:sz w:val="20"/>
                <w:szCs w:val="20"/>
              </w:rPr>
              <w:t>Drye</w:t>
            </w:r>
            <w:proofErr w:type="spellEnd"/>
            <w:r>
              <w:rPr>
                <w:rFonts w:cs="Arial"/>
                <w:sz w:val="20"/>
                <w:szCs w:val="20"/>
              </w:rPr>
              <w:t xml:space="preserve">, Mr A Wells, Mr M Menon, Mr Robert Dennis, Mr R </w:t>
            </w:r>
            <w:proofErr w:type="spellStart"/>
            <w:r>
              <w:rPr>
                <w:rFonts w:cs="Arial"/>
                <w:sz w:val="20"/>
                <w:szCs w:val="20"/>
              </w:rPr>
              <w:t>Makhija</w:t>
            </w:r>
            <w:proofErr w:type="spellEnd"/>
          </w:p>
        </w:tc>
      </w:tr>
      <w:tr w:rsidR="00B26562" w:rsidTr="00B26562">
        <w:trPr>
          <w:trHeight w:val="144"/>
        </w:trPr>
        <w:tc>
          <w:tcPr>
            <w:tcW w:w="3851" w:type="dxa"/>
            <w:tcBorders>
              <w:top w:val="single" w:sz="4" w:space="0" w:color="auto"/>
              <w:left w:val="single" w:sz="4" w:space="0" w:color="auto"/>
              <w:bottom w:val="single" w:sz="4" w:space="0" w:color="auto"/>
              <w:right w:val="single" w:sz="4" w:space="0" w:color="auto"/>
            </w:tcBorders>
            <w:hideMark/>
          </w:tcPr>
          <w:p w:rsidR="00B26562" w:rsidRDefault="00B26562">
            <w:pPr>
              <w:rPr>
                <w:rFonts w:cs="Arial"/>
                <w:b/>
                <w:lang w:eastAsia="en-US"/>
              </w:rPr>
            </w:pPr>
            <w:r>
              <w:rPr>
                <w:rFonts w:cs="Arial"/>
                <w:b/>
                <w:sz w:val="22"/>
                <w:szCs w:val="22"/>
              </w:rPr>
              <w:lastRenderedPageBreak/>
              <w:t>Main duties of the placement</w:t>
            </w:r>
          </w:p>
        </w:tc>
        <w:tc>
          <w:tcPr>
            <w:tcW w:w="5257" w:type="dxa"/>
            <w:tcBorders>
              <w:top w:val="single" w:sz="4" w:space="0" w:color="auto"/>
              <w:left w:val="single" w:sz="4" w:space="0" w:color="auto"/>
              <w:bottom w:val="single" w:sz="4" w:space="0" w:color="auto"/>
              <w:right w:val="single" w:sz="4" w:space="0" w:color="auto"/>
            </w:tcBorders>
          </w:tcPr>
          <w:p w:rsidR="00B26562" w:rsidRDefault="00B26562">
            <w:pPr>
              <w:rPr>
                <w:rFonts w:cs="Arial"/>
                <w:sz w:val="20"/>
                <w:szCs w:val="20"/>
                <w:lang w:eastAsia="en-US"/>
              </w:rPr>
            </w:pPr>
            <w:r>
              <w:rPr>
                <w:rFonts w:cs="Arial"/>
                <w:sz w:val="20"/>
                <w:szCs w:val="20"/>
              </w:rPr>
              <w:t>Admitting pre-op patients and daily ward round. During on-call, ward rounds with consultant on call</w:t>
            </w:r>
          </w:p>
          <w:p w:rsidR="00B26562" w:rsidRDefault="00B26562">
            <w:pPr>
              <w:rPr>
                <w:rFonts w:cs="Arial"/>
                <w:sz w:val="20"/>
                <w:szCs w:val="20"/>
                <w:lang w:eastAsia="en-US"/>
              </w:rPr>
            </w:pPr>
          </w:p>
        </w:tc>
      </w:tr>
      <w:tr w:rsidR="00B26562" w:rsidTr="00B26562">
        <w:trPr>
          <w:trHeight w:val="144"/>
        </w:trPr>
        <w:tc>
          <w:tcPr>
            <w:tcW w:w="3851" w:type="dxa"/>
            <w:tcBorders>
              <w:top w:val="single" w:sz="4" w:space="0" w:color="auto"/>
              <w:left w:val="single" w:sz="4" w:space="0" w:color="auto"/>
              <w:bottom w:val="single" w:sz="4" w:space="0" w:color="auto"/>
              <w:right w:val="single" w:sz="4" w:space="0" w:color="auto"/>
            </w:tcBorders>
            <w:hideMark/>
          </w:tcPr>
          <w:p w:rsidR="00B26562" w:rsidRDefault="00B26562">
            <w:pPr>
              <w:rPr>
                <w:rFonts w:cs="Arial"/>
                <w:b/>
                <w:lang w:eastAsia="en-US"/>
              </w:rPr>
            </w:pPr>
            <w:r>
              <w:rPr>
                <w:rFonts w:cs="Arial"/>
                <w:b/>
                <w:sz w:val="22"/>
                <w:szCs w:val="22"/>
              </w:rPr>
              <w:t>Typical working pattern in this placement</w:t>
            </w:r>
          </w:p>
        </w:tc>
        <w:tc>
          <w:tcPr>
            <w:tcW w:w="5257" w:type="dxa"/>
            <w:tcBorders>
              <w:top w:val="single" w:sz="4" w:space="0" w:color="auto"/>
              <w:left w:val="single" w:sz="4" w:space="0" w:color="auto"/>
              <w:bottom w:val="single" w:sz="4" w:space="0" w:color="auto"/>
              <w:right w:val="single" w:sz="4" w:space="0" w:color="auto"/>
            </w:tcBorders>
            <w:hideMark/>
          </w:tcPr>
          <w:tbl>
            <w:tblPr>
              <w:tblW w:w="7148" w:type="dxa"/>
              <w:tblLook w:val="04A0" w:firstRow="1" w:lastRow="0" w:firstColumn="1" w:lastColumn="0" w:noHBand="0" w:noVBand="1"/>
            </w:tblPr>
            <w:tblGrid>
              <w:gridCol w:w="726"/>
              <w:gridCol w:w="706"/>
              <w:gridCol w:w="957"/>
              <w:gridCol w:w="872"/>
              <w:gridCol w:w="836"/>
              <w:gridCol w:w="816"/>
              <w:gridCol w:w="1054"/>
              <w:gridCol w:w="1181"/>
            </w:tblGrid>
            <w:tr w:rsidR="00B26562">
              <w:trPr>
                <w:trHeight w:val="165"/>
              </w:trPr>
              <w:tc>
                <w:tcPr>
                  <w:tcW w:w="726" w:type="dxa"/>
                  <w:tcBorders>
                    <w:top w:val="single" w:sz="4" w:space="0" w:color="000000"/>
                    <w:left w:val="single" w:sz="4" w:space="0" w:color="000000"/>
                    <w:bottom w:val="single" w:sz="4" w:space="0" w:color="000000"/>
                    <w:right w:val="single" w:sz="4" w:space="0" w:color="000000"/>
                  </w:tcBorders>
                  <w:hideMark/>
                </w:tcPr>
                <w:p w:rsidR="00B26562" w:rsidRDefault="00B26562">
                  <w:pPr>
                    <w:jc w:val="center"/>
                    <w:rPr>
                      <w:rFonts w:cs="Arial"/>
                      <w:b/>
                      <w:bCs/>
                      <w:color w:val="000000"/>
                      <w:sz w:val="14"/>
                      <w:szCs w:val="14"/>
                      <w:lang w:eastAsia="en-US"/>
                    </w:rPr>
                  </w:pPr>
                  <w:r>
                    <w:rPr>
                      <w:rFonts w:cs="Arial"/>
                      <w:b/>
                      <w:bCs/>
                      <w:color w:val="000000"/>
                      <w:sz w:val="14"/>
                      <w:szCs w:val="14"/>
                    </w:rPr>
                    <w:t>Week</w:t>
                  </w:r>
                </w:p>
              </w:tc>
              <w:tc>
                <w:tcPr>
                  <w:tcW w:w="706" w:type="dxa"/>
                  <w:tcBorders>
                    <w:top w:val="single" w:sz="4" w:space="0" w:color="000000"/>
                    <w:left w:val="nil"/>
                    <w:bottom w:val="single" w:sz="4" w:space="0" w:color="000000"/>
                    <w:right w:val="single" w:sz="4" w:space="0" w:color="000000"/>
                  </w:tcBorders>
                  <w:hideMark/>
                </w:tcPr>
                <w:p w:rsidR="00B26562" w:rsidRDefault="00B26562">
                  <w:pPr>
                    <w:jc w:val="center"/>
                    <w:rPr>
                      <w:rFonts w:cs="Arial"/>
                      <w:b/>
                      <w:bCs/>
                      <w:color w:val="000000"/>
                      <w:sz w:val="14"/>
                      <w:szCs w:val="14"/>
                      <w:lang w:eastAsia="en-US"/>
                    </w:rPr>
                  </w:pPr>
                  <w:r>
                    <w:rPr>
                      <w:rFonts w:cs="Arial"/>
                      <w:b/>
                      <w:bCs/>
                      <w:color w:val="000000"/>
                      <w:sz w:val="14"/>
                      <w:szCs w:val="14"/>
                    </w:rPr>
                    <w:t>Mon</w:t>
                  </w:r>
                </w:p>
              </w:tc>
              <w:tc>
                <w:tcPr>
                  <w:tcW w:w="957" w:type="dxa"/>
                  <w:tcBorders>
                    <w:top w:val="single" w:sz="4" w:space="0" w:color="000000"/>
                    <w:left w:val="nil"/>
                    <w:bottom w:val="single" w:sz="4" w:space="0" w:color="000000"/>
                    <w:right w:val="single" w:sz="4" w:space="0" w:color="000000"/>
                  </w:tcBorders>
                  <w:hideMark/>
                </w:tcPr>
                <w:p w:rsidR="00B26562" w:rsidRDefault="00B26562">
                  <w:pPr>
                    <w:jc w:val="center"/>
                    <w:rPr>
                      <w:rFonts w:cs="Arial"/>
                      <w:b/>
                      <w:bCs/>
                      <w:color w:val="000000"/>
                      <w:sz w:val="14"/>
                      <w:szCs w:val="14"/>
                      <w:lang w:eastAsia="en-US"/>
                    </w:rPr>
                  </w:pPr>
                  <w:r>
                    <w:rPr>
                      <w:rFonts w:cs="Arial"/>
                      <w:b/>
                      <w:bCs/>
                      <w:color w:val="000000"/>
                      <w:sz w:val="14"/>
                      <w:szCs w:val="14"/>
                    </w:rPr>
                    <w:t>Tue</w:t>
                  </w:r>
                </w:p>
              </w:tc>
              <w:tc>
                <w:tcPr>
                  <w:tcW w:w="872" w:type="dxa"/>
                  <w:tcBorders>
                    <w:top w:val="single" w:sz="4" w:space="0" w:color="000000"/>
                    <w:left w:val="nil"/>
                    <w:bottom w:val="single" w:sz="4" w:space="0" w:color="000000"/>
                    <w:right w:val="single" w:sz="4" w:space="0" w:color="000000"/>
                  </w:tcBorders>
                  <w:hideMark/>
                </w:tcPr>
                <w:p w:rsidR="00B26562" w:rsidRDefault="00B26562">
                  <w:pPr>
                    <w:jc w:val="center"/>
                    <w:rPr>
                      <w:rFonts w:cs="Arial"/>
                      <w:b/>
                      <w:bCs/>
                      <w:color w:val="000000"/>
                      <w:sz w:val="14"/>
                      <w:szCs w:val="14"/>
                      <w:lang w:eastAsia="en-US"/>
                    </w:rPr>
                  </w:pPr>
                  <w:r>
                    <w:rPr>
                      <w:rFonts w:cs="Arial"/>
                      <w:b/>
                      <w:bCs/>
                      <w:color w:val="000000"/>
                      <w:sz w:val="14"/>
                      <w:szCs w:val="14"/>
                    </w:rPr>
                    <w:t>Wed</w:t>
                  </w:r>
                </w:p>
              </w:tc>
              <w:tc>
                <w:tcPr>
                  <w:tcW w:w="836" w:type="dxa"/>
                  <w:tcBorders>
                    <w:top w:val="single" w:sz="4" w:space="0" w:color="000000"/>
                    <w:left w:val="nil"/>
                    <w:bottom w:val="single" w:sz="4" w:space="0" w:color="000000"/>
                    <w:right w:val="single" w:sz="4" w:space="0" w:color="000000"/>
                  </w:tcBorders>
                  <w:hideMark/>
                </w:tcPr>
                <w:p w:rsidR="00B26562" w:rsidRDefault="00B26562">
                  <w:pPr>
                    <w:jc w:val="center"/>
                    <w:rPr>
                      <w:rFonts w:cs="Arial"/>
                      <w:b/>
                      <w:bCs/>
                      <w:color w:val="000000"/>
                      <w:sz w:val="14"/>
                      <w:szCs w:val="14"/>
                      <w:lang w:eastAsia="en-US"/>
                    </w:rPr>
                  </w:pPr>
                  <w:r>
                    <w:rPr>
                      <w:rFonts w:cs="Arial"/>
                      <w:b/>
                      <w:bCs/>
                      <w:color w:val="000000"/>
                      <w:sz w:val="14"/>
                      <w:szCs w:val="14"/>
                    </w:rPr>
                    <w:t>Thu</w:t>
                  </w:r>
                </w:p>
              </w:tc>
              <w:tc>
                <w:tcPr>
                  <w:tcW w:w="816" w:type="dxa"/>
                  <w:tcBorders>
                    <w:top w:val="single" w:sz="4" w:space="0" w:color="000000"/>
                    <w:left w:val="nil"/>
                    <w:bottom w:val="single" w:sz="4" w:space="0" w:color="000000"/>
                    <w:right w:val="single" w:sz="4" w:space="0" w:color="000000"/>
                  </w:tcBorders>
                  <w:hideMark/>
                </w:tcPr>
                <w:p w:rsidR="00B26562" w:rsidRDefault="00B26562">
                  <w:pPr>
                    <w:jc w:val="center"/>
                    <w:rPr>
                      <w:rFonts w:cs="Arial"/>
                      <w:b/>
                      <w:bCs/>
                      <w:color w:val="000000"/>
                      <w:sz w:val="14"/>
                      <w:szCs w:val="14"/>
                      <w:lang w:eastAsia="en-US"/>
                    </w:rPr>
                  </w:pPr>
                  <w:r>
                    <w:rPr>
                      <w:rFonts w:cs="Arial"/>
                      <w:b/>
                      <w:bCs/>
                      <w:color w:val="000000"/>
                      <w:sz w:val="14"/>
                      <w:szCs w:val="14"/>
                    </w:rPr>
                    <w:t>Fri</w:t>
                  </w:r>
                </w:p>
              </w:tc>
              <w:tc>
                <w:tcPr>
                  <w:tcW w:w="1054" w:type="dxa"/>
                  <w:tcBorders>
                    <w:top w:val="single" w:sz="4" w:space="0" w:color="000000"/>
                    <w:left w:val="nil"/>
                    <w:bottom w:val="single" w:sz="4" w:space="0" w:color="000000"/>
                    <w:right w:val="single" w:sz="4" w:space="0" w:color="000000"/>
                  </w:tcBorders>
                  <w:hideMark/>
                </w:tcPr>
                <w:p w:rsidR="00B26562" w:rsidRDefault="00B26562">
                  <w:pPr>
                    <w:jc w:val="center"/>
                    <w:rPr>
                      <w:rFonts w:cs="Arial"/>
                      <w:b/>
                      <w:bCs/>
                      <w:color w:val="000000"/>
                      <w:sz w:val="14"/>
                      <w:szCs w:val="14"/>
                      <w:lang w:eastAsia="en-US"/>
                    </w:rPr>
                  </w:pPr>
                  <w:r>
                    <w:rPr>
                      <w:rFonts w:cs="Arial"/>
                      <w:b/>
                      <w:bCs/>
                      <w:color w:val="000000"/>
                      <w:sz w:val="14"/>
                      <w:szCs w:val="14"/>
                    </w:rPr>
                    <w:t>Sat</w:t>
                  </w:r>
                </w:p>
              </w:tc>
              <w:tc>
                <w:tcPr>
                  <w:tcW w:w="1181" w:type="dxa"/>
                  <w:tcBorders>
                    <w:top w:val="single" w:sz="4" w:space="0" w:color="000000"/>
                    <w:left w:val="nil"/>
                    <w:bottom w:val="single" w:sz="4" w:space="0" w:color="000000"/>
                    <w:right w:val="single" w:sz="4" w:space="0" w:color="000000"/>
                  </w:tcBorders>
                  <w:hideMark/>
                </w:tcPr>
                <w:p w:rsidR="00B26562" w:rsidRDefault="00B26562">
                  <w:pPr>
                    <w:jc w:val="center"/>
                    <w:rPr>
                      <w:rFonts w:cs="Arial"/>
                      <w:b/>
                      <w:bCs/>
                      <w:color w:val="000000"/>
                      <w:sz w:val="14"/>
                      <w:szCs w:val="14"/>
                      <w:lang w:eastAsia="en-US"/>
                    </w:rPr>
                  </w:pPr>
                  <w:r>
                    <w:rPr>
                      <w:rFonts w:cs="Arial"/>
                      <w:b/>
                      <w:bCs/>
                      <w:color w:val="000000"/>
                      <w:sz w:val="14"/>
                      <w:szCs w:val="14"/>
                    </w:rPr>
                    <w:t>Sun</w:t>
                  </w:r>
                </w:p>
              </w:tc>
            </w:tr>
            <w:tr w:rsidR="00B26562">
              <w:trPr>
                <w:trHeight w:val="165"/>
              </w:trPr>
              <w:tc>
                <w:tcPr>
                  <w:tcW w:w="726" w:type="dxa"/>
                  <w:tcBorders>
                    <w:top w:val="single" w:sz="4" w:space="0" w:color="000000"/>
                    <w:left w:val="single" w:sz="4" w:space="0" w:color="000000"/>
                    <w:bottom w:val="single" w:sz="4" w:space="0" w:color="000000"/>
                    <w:right w:val="single" w:sz="4" w:space="0" w:color="000000"/>
                  </w:tcBorders>
                  <w:vAlign w:val="center"/>
                  <w:hideMark/>
                </w:tcPr>
                <w:p w:rsidR="00B26562" w:rsidRDefault="00B26562">
                  <w:pPr>
                    <w:jc w:val="center"/>
                    <w:rPr>
                      <w:rFonts w:cs="Arial"/>
                      <w:color w:val="000000"/>
                      <w:sz w:val="14"/>
                      <w:szCs w:val="14"/>
                      <w:lang w:eastAsia="en-US"/>
                    </w:rPr>
                  </w:pPr>
                  <w:r>
                    <w:rPr>
                      <w:rFonts w:cs="Arial"/>
                      <w:color w:val="000000"/>
                      <w:sz w:val="14"/>
                      <w:szCs w:val="14"/>
                    </w:rPr>
                    <w:t>1</w:t>
                  </w:r>
                </w:p>
              </w:tc>
              <w:tc>
                <w:tcPr>
                  <w:tcW w:w="70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8:00 - 20:30</w:t>
                  </w:r>
                </w:p>
              </w:tc>
              <w:tc>
                <w:tcPr>
                  <w:tcW w:w="957"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8:00 - 20:30</w:t>
                  </w:r>
                </w:p>
              </w:tc>
              <w:tc>
                <w:tcPr>
                  <w:tcW w:w="872"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8:00 - 19:30</w:t>
                  </w:r>
                </w:p>
              </w:tc>
              <w:tc>
                <w:tcPr>
                  <w:tcW w:w="83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8:00 - 19:30</w:t>
                  </w:r>
                </w:p>
              </w:tc>
              <w:tc>
                <w:tcPr>
                  <w:tcW w:w="81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c>
                <w:tcPr>
                  <w:tcW w:w="1054"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c>
                <w:tcPr>
                  <w:tcW w:w="1181"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r>
            <w:tr w:rsidR="00B26562">
              <w:trPr>
                <w:trHeight w:val="233"/>
              </w:trPr>
              <w:tc>
                <w:tcPr>
                  <w:tcW w:w="726" w:type="dxa"/>
                  <w:tcBorders>
                    <w:top w:val="single" w:sz="4" w:space="0" w:color="000000"/>
                    <w:left w:val="single" w:sz="4" w:space="0" w:color="000000"/>
                    <w:bottom w:val="single" w:sz="4" w:space="0" w:color="000000"/>
                    <w:right w:val="single" w:sz="4" w:space="0" w:color="000000"/>
                  </w:tcBorders>
                  <w:vAlign w:val="center"/>
                  <w:hideMark/>
                </w:tcPr>
                <w:p w:rsidR="00B26562" w:rsidRDefault="00B26562">
                  <w:pPr>
                    <w:jc w:val="center"/>
                    <w:rPr>
                      <w:rFonts w:cs="Arial"/>
                      <w:color w:val="000000"/>
                      <w:sz w:val="14"/>
                      <w:szCs w:val="14"/>
                      <w:lang w:eastAsia="en-US"/>
                    </w:rPr>
                  </w:pPr>
                  <w:r>
                    <w:rPr>
                      <w:rFonts w:cs="Arial"/>
                      <w:color w:val="000000"/>
                      <w:sz w:val="14"/>
                      <w:szCs w:val="14"/>
                    </w:rPr>
                    <w:t>2</w:t>
                  </w:r>
                </w:p>
              </w:tc>
              <w:tc>
                <w:tcPr>
                  <w:tcW w:w="70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8:00 - 17:00</w:t>
                  </w:r>
                </w:p>
              </w:tc>
              <w:tc>
                <w:tcPr>
                  <w:tcW w:w="957"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8:00 - 17:00</w:t>
                  </w:r>
                </w:p>
              </w:tc>
              <w:tc>
                <w:tcPr>
                  <w:tcW w:w="872"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8:00 - 17:00</w:t>
                  </w:r>
                </w:p>
              </w:tc>
              <w:tc>
                <w:tcPr>
                  <w:tcW w:w="83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8:00 - 17:00</w:t>
                  </w:r>
                </w:p>
              </w:tc>
              <w:tc>
                <w:tcPr>
                  <w:tcW w:w="81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20:00 - 24:00</w:t>
                  </w:r>
                </w:p>
              </w:tc>
              <w:tc>
                <w:tcPr>
                  <w:tcW w:w="1054"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00:00 - 8:30, 20:00 - 24:00</w:t>
                  </w:r>
                </w:p>
              </w:tc>
              <w:tc>
                <w:tcPr>
                  <w:tcW w:w="1181"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00:00 - 8:30, 20:00 - 24:00</w:t>
                  </w:r>
                </w:p>
              </w:tc>
            </w:tr>
            <w:tr w:rsidR="00B26562">
              <w:trPr>
                <w:trHeight w:val="165"/>
              </w:trPr>
              <w:tc>
                <w:tcPr>
                  <w:tcW w:w="726" w:type="dxa"/>
                  <w:tcBorders>
                    <w:top w:val="single" w:sz="4" w:space="0" w:color="000000"/>
                    <w:left w:val="single" w:sz="4" w:space="0" w:color="000000"/>
                    <w:bottom w:val="single" w:sz="4" w:space="0" w:color="000000"/>
                    <w:right w:val="single" w:sz="4" w:space="0" w:color="000000"/>
                  </w:tcBorders>
                  <w:vAlign w:val="center"/>
                  <w:hideMark/>
                </w:tcPr>
                <w:p w:rsidR="00B26562" w:rsidRDefault="00B26562">
                  <w:pPr>
                    <w:jc w:val="center"/>
                    <w:rPr>
                      <w:rFonts w:cs="Arial"/>
                      <w:color w:val="000000"/>
                      <w:sz w:val="14"/>
                      <w:szCs w:val="14"/>
                      <w:lang w:eastAsia="en-US"/>
                    </w:rPr>
                  </w:pPr>
                  <w:r>
                    <w:rPr>
                      <w:rFonts w:cs="Arial"/>
                      <w:color w:val="000000"/>
                      <w:sz w:val="14"/>
                      <w:szCs w:val="14"/>
                    </w:rPr>
                    <w:t>3</w:t>
                  </w:r>
                </w:p>
              </w:tc>
              <w:tc>
                <w:tcPr>
                  <w:tcW w:w="70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00:00 - 8:30</w:t>
                  </w:r>
                </w:p>
              </w:tc>
              <w:tc>
                <w:tcPr>
                  <w:tcW w:w="957"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c>
                <w:tcPr>
                  <w:tcW w:w="872"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c>
                <w:tcPr>
                  <w:tcW w:w="83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c>
                <w:tcPr>
                  <w:tcW w:w="81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c>
                <w:tcPr>
                  <w:tcW w:w="1054"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c>
                <w:tcPr>
                  <w:tcW w:w="1181"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r>
            <w:tr w:rsidR="00B26562">
              <w:trPr>
                <w:trHeight w:val="165"/>
              </w:trPr>
              <w:tc>
                <w:tcPr>
                  <w:tcW w:w="726" w:type="dxa"/>
                  <w:tcBorders>
                    <w:top w:val="single" w:sz="4" w:space="0" w:color="000000"/>
                    <w:left w:val="single" w:sz="4" w:space="0" w:color="000000"/>
                    <w:bottom w:val="single" w:sz="4" w:space="0" w:color="000000"/>
                    <w:right w:val="single" w:sz="4" w:space="0" w:color="000000"/>
                  </w:tcBorders>
                  <w:vAlign w:val="center"/>
                  <w:hideMark/>
                </w:tcPr>
                <w:p w:rsidR="00B26562" w:rsidRDefault="00B26562">
                  <w:pPr>
                    <w:jc w:val="center"/>
                    <w:rPr>
                      <w:rFonts w:cs="Arial"/>
                      <w:color w:val="000000"/>
                      <w:sz w:val="14"/>
                      <w:szCs w:val="14"/>
                      <w:lang w:eastAsia="en-US"/>
                    </w:rPr>
                  </w:pPr>
                  <w:r>
                    <w:rPr>
                      <w:rFonts w:cs="Arial"/>
                      <w:color w:val="000000"/>
                      <w:sz w:val="14"/>
                      <w:szCs w:val="14"/>
                    </w:rPr>
                    <w:t>4</w:t>
                  </w:r>
                </w:p>
              </w:tc>
              <w:tc>
                <w:tcPr>
                  <w:tcW w:w="70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8:00 - 19:30</w:t>
                  </w:r>
                </w:p>
              </w:tc>
              <w:tc>
                <w:tcPr>
                  <w:tcW w:w="957"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8:00 - 19:30</w:t>
                  </w:r>
                </w:p>
              </w:tc>
              <w:tc>
                <w:tcPr>
                  <w:tcW w:w="872"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8:00 - 20:30</w:t>
                  </w:r>
                </w:p>
              </w:tc>
              <w:tc>
                <w:tcPr>
                  <w:tcW w:w="83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8:00 - 20:30</w:t>
                  </w:r>
                </w:p>
              </w:tc>
              <w:tc>
                <w:tcPr>
                  <w:tcW w:w="81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8:00 - 17:00</w:t>
                  </w:r>
                </w:p>
              </w:tc>
              <w:tc>
                <w:tcPr>
                  <w:tcW w:w="1054"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c>
                <w:tcPr>
                  <w:tcW w:w="1181"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r>
            <w:tr w:rsidR="00B26562">
              <w:trPr>
                <w:trHeight w:val="165"/>
              </w:trPr>
              <w:tc>
                <w:tcPr>
                  <w:tcW w:w="726" w:type="dxa"/>
                  <w:tcBorders>
                    <w:top w:val="single" w:sz="4" w:space="0" w:color="000000"/>
                    <w:left w:val="single" w:sz="4" w:space="0" w:color="000000"/>
                    <w:bottom w:val="single" w:sz="4" w:space="0" w:color="000000"/>
                    <w:right w:val="single" w:sz="4" w:space="0" w:color="000000"/>
                  </w:tcBorders>
                  <w:vAlign w:val="center"/>
                  <w:hideMark/>
                </w:tcPr>
                <w:p w:rsidR="00B26562" w:rsidRDefault="00B26562">
                  <w:pPr>
                    <w:jc w:val="center"/>
                    <w:rPr>
                      <w:rFonts w:cs="Arial"/>
                      <w:color w:val="000000"/>
                      <w:sz w:val="14"/>
                      <w:szCs w:val="14"/>
                      <w:lang w:eastAsia="en-US"/>
                    </w:rPr>
                  </w:pPr>
                  <w:r>
                    <w:rPr>
                      <w:rFonts w:cs="Arial"/>
                      <w:color w:val="000000"/>
                      <w:sz w:val="14"/>
                      <w:szCs w:val="14"/>
                    </w:rPr>
                    <w:t>5</w:t>
                  </w:r>
                </w:p>
              </w:tc>
              <w:tc>
                <w:tcPr>
                  <w:tcW w:w="70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8:00 - 17:00</w:t>
                  </w:r>
                </w:p>
              </w:tc>
              <w:tc>
                <w:tcPr>
                  <w:tcW w:w="957"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8:00 - 17:00</w:t>
                  </w:r>
                </w:p>
              </w:tc>
              <w:tc>
                <w:tcPr>
                  <w:tcW w:w="872"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c>
                <w:tcPr>
                  <w:tcW w:w="83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c>
                <w:tcPr>
                  <w:tcW w:w="81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8:00 - 19:30</w:t>
                  </w:r>
                </w:p>
              </w:tc>
              <w:tc>
                <w:tcPr>
                  <w:tcW w:w="1054"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8:00 - 15:30</w:t>
                  </w:r>
                </w:p>
              </w:tc>
              <w:tc>
                <w:tcPr>
                  <w:tcW w:w="1181"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8:00 - 15:30</w:t>
                  </w:r>
                </w:p>
              </w:tc>
            </w:tr>
            <w:tr w:rsidR="00B26562">
              <w:trPr>
                <w:trHeight w:val="165"/>
              </w:trPr>
              <w:tc>
                <w:tcPr>
                  <w:tcW w:w="726" w:type="dxa"/>
                  <w:tcBorders>
                    <w:top w:val="single" w:sz="4" w:space="0" w:color="000000"/>
                    <w:left w:val="single" w:sz="4" w:space="0" w:color="000000"/>
                    <w:bottom w:val="single" w:sz="4" w:space="0" w:color="000000"/>
                    <w:right w:val="single" w:sz="4" w:space="0" w:color="000000"/>
                  </w:tcBorders>
                  <w:vAlign w:val="center"/>
                  <w:hideMark/>
                </w:tcPr>
                <w:p w:rsidR="00B26562" w:rsidRDefault="00B26562">
                  <w:pPr>
                    <w:jc w:val="center"/>
                    <w:rPr>
                      <w:rFonts w:cs="Arial"/>
                      <w:color w:val="000000"/>
                      <w:sz w:val="14"/>
                      <w:szCs w:val="14"/>
                      <w:lang w:eastAsia="en-US"/>
                    </w:rPr>
                  </w:pPr>
                  <w:r>
                    <w:rPr>
                      <w:rFonts w:cs="Arial"/>
                      <w:color w:val="000000"/>
                      <w:sz w:val="14"/>
                      <w:szCs w:val="14"/>
                    </w:rPr>
                    <w:t>6</w:t>
                  </w:r>
                </w:p>
              </w:tc>
              <w:tc>
                <w:tcPr>
                  <w:tcW w:w="70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8:00 - 17:00</w:t>
                  </w:r>
                </w:p>
              </w:tc>
              <w:tc>
                <w:tcPr>
                  <w:tcW w:w="957"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8:00 - 17:00</w:t>
                  </w:r>
                </w:p>
              </w:tc>
              <w:tc>
                <w:tcPr>
                  <w:tcW w:w="872"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8:00 - 17:00</w:t>
                  </w:r>
                </w:p>
              </w:tc>
              <w:tc>
                <w:tcPr>
                  <w:tcW w:w="83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8:00 - 17:00</w:t>
                  </w:r>
                </w:p>
              </w:tc>
              <w:tc>
                <w:tcPr>
                  <w:tcW w:w="81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8:00 - 17:00</w:t>
                  </w:r>
                </w:p>
              </w:tc>
              <w:tc>
                <w:tcPr>
                  <w:tcW w:w="1054"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c>
                <w:tcPr>
                  <w:tcW w:w="1181"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r>
            <w:tr w:rsidR="00B26562">
              <w:trPr>
                <w:trHeight w:val="213"/>
              </w:trPr>
              <w:tc>
                <w:tcPr>
                  <w:tcW w:w="726" w:type="dxa"/>
                  <w:tcBorders>
                    <w:top w:val="single" w:sz="4" w:space="0" w:color="000000"/>
                    <w:left w:val="single" w:sz="4" w:space="0" w:color="000000"/>
                    <w:bottom w:val="single" w:sz="4" w:space="0" w:color="000000"/>
                    <w:right w:val="single" w:sz="4" w:space="0" w:color="000000"/>
                  </w:tcBorders>
                  <w:vAlign w:val="center"/>
                  <w:hideMark/>
                </w:tcPr>
                <w:p w:rsidR="00B26562" w:rsidRDefault="00B26562">
                  <w:pPr>
                    <w:jc w:val="center"/>
                    <w:rPr>
                      <w:rFonts w:cs="Arial"/>
                      <w:color w:val="000000"/>
                      <w:sz w:val="14"/>
                      <w:szCs w:val="14"/>
                      <w:lang w:eastAsia="en-US"/>
                    </w:rPr>
                  </w:pPr>
                  <w:r>
                    <w:rPr>
                      <w:rFonts w:cs="Arial"/>
                      <w:color w:val="000000"/>
                      <w:sz w:val="14"/>
                      <w:szCs w:val="14"/>
                    </w:rPr>
                    <w:t>7</w:t>
                  </w:r>
                </w:p>
              </w:tc>
              <w:tc>
                <w:tcPr>
                  <w:tcW w:w="70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20:00 - 24:00</w:t>
                  </w:r>
                </w:p>
              </w:tc>
              <w:tc>
                <w:tcPr>
                  <w:tcW w:w="957"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00:00 - 8:30, 20:00 - 24:00</w:t>
                  </w:r>
                </w:p>
              </w:tc>
              <w:tc>
                <w:tcPr>
                  <w:tcW w:w="872"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00:00 - 8:30, 20:00 - 24:00</w:t>
                  </w:r>
                </w:p>
              </w:tc>
              <w:tc>
                <w:tcPr>
                  <w:tcW w:w="83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00:00 - 8:30, 20:00 - 24:00</w:t>
                  </w:r>
                </w:p>
              </w:tc>
              <w:tc>
                <w:tcPr>
                  <w:tcW w:w="81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00:00 - 8:30</w:t>
                  </w:r>
                </w:p>
              </w:tc>
              <w:tc>
                <w:tcPr>
                  <w:tcW w:w="1054"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c>
                <w:tcPr>
                  <w:tcW w:w="1181"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r>
            <w:tr w:rsidR="00B26562">
              <w:trPr>
                <w:trHeight w:val="165"/>
              </w:trPr>
              <w:tc>
                <w:tcPr>
                  <w:tcW w:w="726" w:type="dxa"/>
                  <w:tcBorders>
                    <w:top w:val="single" w:sz="4" w:space="0" w:color="000000"/>
                    <w:left w:val="single" w:sz="4" w:space="0" w:color="000000"/>
                    <w:bottom w:val="single" w:sz="4" w:space="0" w:color="000000"/>
                    <w:right w:val="single" w:sz="4" w:space="0" w:color="000000"/>
                  </w:tcBorders>
                  <w:vAlign w:val="center"/>
                  <w:hideMark/>
                </w:tcPr>
                <w:p w:rsidR="00B26562" w:rsidRDefault="00B26562">
                  <w:pPr>
                    <w:jc w:val="center"/>
                    <w:rPr>
                      <w:rFonts w:cs="Arial"/>
                      <w:color w:val="000000"/>
                      <w:sz w:val="14"/>
                      <w:szCs w:val="14"/>
                      <w:lang w:eastAsia="en-US"/>
                    </w:rPr>
                  </w:pPr>
                  <w:r>
                    <w:rPr>
                      <w:rFonts w:cs="Arial"/>
                      <w:color w:val="000000"/>
                      <w:sz w:val="14"/>
                      <w:szCs w:val="14"/>
                    </w:rPr>
                    <w:t>8</w:t>
                  </w:r>
                </w:p>
              </w:tc>
              <w:tc>
                <w:tcPr>
                  <w:tcW w:w="70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c>
                <w:tcPr>
                  <w:tcW w:w="957"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c>
                <w:tcPr>
                  <w:tcW w:w="872"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8:00 - 17:00</w:t>
                  </w:r>
                </w:p>
              </w:tc>
              <w:tc>
                <w:tcPr>
                  <w:tcW w:w="83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8:00 - 17:00</w:t>
                  </w:r>
                </w:p>
              </w:tc>
              <w:tc>
                <w:tcPr>
                  <w:tcW w:w="81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8:00 - 20:30</w:t>
                  </w:r>
                </w:p>
              </w:tc>
              <w:tc>
                <w:tcPr>
                  <w:tcW w:w="1054"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8:00 - 20:30</w:t>
                  </w:r>
                </w:p>
              </w:tc>
              <w:tc>
                <w:tcPr>
                  <w:tcW w:w="1181"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8:00 - 20:30</w:t>
                  </w:r>
                </w:p>
              </w:tc>
            </w:tr>
            <w:tr w:rsidR="00B26562">
              <w:trPr>
                <w:trHeight w:val="76"/>
              </w:trPr>
              <w:tc>
                <w:tcPr>
                  <w:tcW w:w="726" w:type="dxa"/>
                  <w:tcBorders>
                    <w:top w:val="single" w:sz="4" w:space="0" w:color="000000"/>
                    <w:left w:val="single" w:sz="4" w:space="0" w:color="000000"/>
                    <w:bottom w:val="single" w:sz="4" w:space="0" w:color="000000"/>
                    <w:right w:val="single" w:sz="4" w:space="0" w:color="000000"/>
                  </w:tcBorders>
                  <w:vAlign w:val="center"/>
                  <w:hideMark/>
                </w:tcPr>
                <w:p w:rsidR="00B26562" w:rsidRDefault="00B26562">
                  <w:pPr>
                    <w:jc w:val="center"/>
                    <w:rPr>
                      <w:rFonts w:cs="Arial"/>
                      <w:color w:val="000000"/>
                      <w:sz w:val="14"/>
                      <w:szCs w:val="14"/>
                      <w:lang w:eastAsia="en-US"/>
                    </w:rPr>
                  </w:pPr>
                  <w:r>
                    <w:rPr>
                      <w:rFonts w:cs="Arial"/>
                      <w:color w:val="000000"/>
                      <w:sz w:val="14"/>
                      <w:szCs w:val="14"/>
                    </w:rPr>
                    <w:t>9</w:t>
                  </w:r>
                </w:p>
              </w:tc>
              <w:tc>
                <w:tcPr>
                  <w:tcW w:w="70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8:00 - 17:00</w:t>
                  </w:r>
                </w:p>
              </w:tc>
              <w:tc>
                <w:tcPr>
                  <w:tcW w:w="957"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8:00 - 17:00</w:t>
                  </w:r>
                </w:p>
              </w:tc>
              <w:tc>
                <w:tcPr>
                  <w:tcW w:w="872"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8:00 - 17:00</w:t>
                  </w:r>
                </w:p>
              </w:tc>
              <w:tc>
                <w:tcPr>
                  <w:tcW w:w="83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8:00 - 17:00</w:t>
                  </w:r>
                </w:p>
              </w:tc>
              <w:tc>
                <w:tcPr>
                  <w:tcW w:w="816"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8:00 - 17:00</w:t>
                  </w:r>
                </w:p>
              </w:tc>
              <w:tc>
                <w:tcPr>
                  <w:tcW w:w="1054"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c>
                <w:tcPr>
                  <w:tcW w:w="1181" w:type="dxa"/>
                  <w:tcBorders>
                    <w:top w:val="single" w:sz="4" w:space="0" w:color="000000"/>
                    <w:left w:val="nil"/>
                    <w:bottom w:val="single" w:sz="4" w:space="0" w:color="000000"/>
                    <w:right w:val="single" w:sz="4" w:space="0" w:color="000000"/>
                  </w:tcBorders>
                  <w:hideMark/>
                </w:tcPr>
                <w:p w:rsidR="00B26562" w:rsidRDefault="00B26562">
                  <w:pPr>
                    <w:jc w:val="center"/>
                    <w:rPr>
                      <w:rFonts w:cs="Arial"/>
                      <w:color w:val="000000"/>
                      <w:sz w:val="14"/>
                      <w:szCs w:val="14"/>
                      <w:lang w:eastAsia="en-US"/>
                    </w:rPr>
                  </w:pPr>
                  <w:r>
                    <w:rPr>
                      <w:rFonts w:cs="Arial"/>
                      <w:color w:val="000000"/>
                      <w:sz w:val="14"/>
                      <w:szCs w:val="14"/>
                    </w:rPr>
                    <w:t> </w:t>
                  </w:r>
                </w:p>
              </w:tc>
            </w:tr>
          </w:tbl>
          <w:p w:rsidR="00B26562" w:rsidRDefault="00B26562">
            <w:pPr>
              <w:rPr>
                <w:rFonts w:cs="Arial"/>
                <w:sz w:val="20"/>
                <w:szCs w:val="20"/>
                <w:lang w:eastAsia="en-US"/>
              </w:rPr>
            </w:pPr>
            <w:r>
              <w:rPr>
                <w:rFonts w:cs="Arial"/>
                <w:sz w:val="20"/>
                <w:szCs w:val="20"/>
              </w:rPr>
              <w:t xml:space="preserve">  </w:t>
            </w:r>
          </w:p>
        </w:tc>
      </w:tr>
      <w:tr w:rsidR="00B26562" w:rsidTr="00B26562">
        <w:trPr>
          <w:trHeight w:val="144"/>
        </w:trPr>
        <w:tc>
          <w:tcPr>
            <w:tcW w:w="3851" w:type="dxa"/>
            <w:tcBorders>
              <w:top w:val="single" w:sz="4" w:space="0" w:color="auto"/>
              <w:left w:val="single" w:sz="4" w:space="0" w:color="auto"/>
              <w:bottom w:val="single" w:sz="4" w:space="0" w:color="auto"/>
              <w:right w:val="single" w:sz="4" w:space="0" w:color="auto"/>
            </w:tcBorders>
            <w:hideMark/>
          </w:tcPr>
          <w:p w:rsidR="00B26562" w:rsidRDefault="00B26562">
            <w:pPr>
              <w:rPr>
                <w:rFonts w:cs="Arial"/>
                <w:b/>
                <w:lang w:eastAsia="en-US"/>
              </w:rPr>
            </w:pPr>
            <w:r>
              <w:rPr>
                <w:rFonts w:cs="Arial"/>
                <w:b/>
                <w:sz w:val="22"/>
                <w:szCs w:val="22"/>
              </w:rPr>
              <w:t>Employer information</w:t>
            </w:r>
          </w:p>
        </w:tc>
        <w:tc>
          <w:tcPr>
            <w:tcW w:w="5257" w:type="dxa"/>
            <w:tcBorders>
              <w:top w:val="single" w:sz="4" w:space="0" w:color="auto"/>
              <w:left w:val="single" w:sz="4" w:space="0" w:color="auto"/>
              <w:bottom w:val="single" w:sz="4" w:space="0" w:color="auto"/>
              <w:right w:val="single" w:sz="4" w:space="0" w:color="auto"/>
            </w:tcBorders>
          </w:tcPr>
          <w:p w:rsidR="00B26562" w:rsidRDefault="00B26562">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B26562" w:rsidRDefault="00B26562">
            <w:pPr>
              <w:pStyle w:val="BodyText"/>
              <w:jc w:val="left"/>
              <w:rPr>
                <w:rFonts w:ascii="Arial" w:hAnsi="Arial" w:cs="Arial"/>
                <w:sz w:val="20"/>
              </w:rPr>
            </w:pPr>
          </w:p>
          <w:p w:rsidR="00B26562" w:rsidRDefault="00B26562">
            <w:pPr>
              <w:pStyle w:val="BodyText"/>
              <w:jc w:val="left"/>
              <w:rPr>
                <w:rFonts w:ascii="Arial" w:hAnsi="Arial" w:cs="Arial"/>
                <w:sz w:val="20"/>
              </w:rPr>
            </w:pPr>
            <w:r>
              <w:rPr>
                <w:rFonts w:ascii="Arial" w:hAnsi="Arial" w:cs="Arial"/>
                <w:sz w:val="20"/>
              </w:rPr>
              <w:t>The post will be based in Peterborough City Hospital.</w:t>
            </w:r>
          </w:p>
          <w:p w:rsidR="00B26562" w:rsidRDefault="00B26562">
            <w:pPr>
              <w:pStyle w:val="BodyText"/>
              <w:jc w:val="left"/>
              <w:rPr>
                <w:rFonts w:ascii="Arial" w:hAnsi="Arial" w:cs="Arial"/>
                <w:sz w:val="20"/>
              </w:rPr>
            </w:pPr>
          </w:p>
          <w:p w:rsidR="00B26562" w:rsidRDefault="00B26562">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B26562" w:rsidRDefault="00B26562" w:rsidP="00B26562">
      <w:pPr>
        <w:rPr>
          <w:rFonts w:cs="Arial"/>
          <w:sz w:val="22"/>
          <w:szCs w:val="22"/>
          <w:lang w:eastAsia="en-US"/>
        </w:rPr>
      </w:pPr>
    </w:p>
    <w:p w:rsidR="00B26562" w:rsidRDefault="00B26562" w:rsidP="00B26562">
      <w:pPr>
        <w:rPr>
          <w:rFonts w:cs="Arial"/>
          <w:sz w:val="22"/>
          <w:szCs w:val="22"/>
        </w:rPr>
      </w:pPr>
      <w:r>
        <w:rPr>
          <w:rFonts w:cs="Arial"/>
          <w:sz w:val="22"/>
          <w:szCs w:val="22"/>
        </w:rPr>
        <w:t>It is important to note that this description is a typical example of your placement and may be subject to change.</w:t>
      </w:r>
    </w:p>
    <w:p w:rsidR="00B26562" w:rsidRDefault="00B26562" w:rsidP="00B26562">
      <w:pPr>
        <w:rPr>
          <w:rFonts w:ascii="Cambria" w:hAnsi="Cambria"/>
        </w:rPr>
      </w:pPr>
    </w:p>
    <w:p w:rsidR="00DF21D4" w:rsidRPr="00B26562" w:rsidRDefault="00DF21D4" w:rsidP="00B26562"/>
    <w:sectPr w:rsidR="00DF21D4" w:rsidRPr="00B26562"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29">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9"/>
  </w:num>
  <w:num w:numId="3">
    <w:abstractNumId w:val="27"/>
  </w:num>
  <w:num w:numId="4">
    <w:abstractNumId w:val="5"/>
  </w:num>
  <w:num w:numId="5">
    <w:abstractNumId w:val="29"/>
  </w:num>
  <w:num w:numId="6">
    <w:abstractNumId w:val="30"/>
  </w:num>
  <w:num w:numId="7">
    <w:abstractNumId w:val="14"/>
  </w:num>
  <w:num w:numId="8">
    <w:abstractNumId w:val="26"/>
  </w:num>
  <w:num w:numId="9">
    <w:abstractNumId w:val="10"/>
  </w:num>
  <w:num w:numId="10">
    <w:abstractNumId w:val="3"/>
  </w:num>
  <w:num w:numId="11">
    <w:abstractNumId w:val="26"/>
  </w:num>
  <w:num w:numId="12">
    <w:abstractNumId w:val="14"/>
  </w:num>
  <w:num w:numId="13">
    <w:abstractNumId w:val="23"/>
  </w:num>
  <w:num w:numId="14">
    <w:abstractNumId w:val="26"/>
  </w:num>
  <w:num w:numId="15">
    <w:abstractNumId w:val="14"/>
  </w:num>
  <w:num w:numId="16">
    <w:abstractNumId w:val="12"/>
  </w:num>
  <w:num w:numId="17">
    <w:abstractNumId w:val="26"/>
  </w:num>
  <w:num w:numId="18">
    <w:abstractNumId w:val="14"/>
  </w:num>
  <w:num w:numId="19">
    <w:abstractNumId w:val="4"/>
  </w:num>
  <w:num w:numId="20">
    <w:abstractNumId w:val="24"/>
  </w:num>
  <w:num w:numId="21">
    <w:abstractNumId w:val="1"/>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num>
  <w:num w:numId="29">
    <w:abstractNumId w:val="26"/>
  </w:num>
  <w:num w:numId="30">
    <w:abstractNumId w:val="14"/>
  </w:num>
  <w:num w:numId="31">
    <w:abstractNumId w:val="0"/>
  </w:num>
  <w:num w:numId="32">
    <w:abstractNumId w:val="22"/>
    <w:lvlOverride w:ilvl="0">
      <w:startOverride w:val="1"/>
    </w:lvlOverride>
  </w:num>
  <w:num w:numId="33">
    <w:abstractNumId w:val="2"/>
  </w:num>
  <w:num w:numId="34">
    <w:abstractNumId w:val="8"/>
  </w:num>
  <w:num w:numId="35">
    <w:abstractNumId w:val="20"/>
  </w:num>
  <w:num w:numId="36">
    <w:abstractNumId w:val="11"/>
  </w:num>
  <w:num w:numId="37">
    <w:abstractNumId w:val="31"/>
  </w:num>
  <w:num w:numId="38">
    <w:abstractNumId w:val="9"/>
  </w:num>
  <w:num w:numId="39">
    <w:abstractNumId w:val="6"/>
  </w:num>
  <w:num w:numId="40">
    <w:abstractNumId w:val="25"/>
  </w:num>
  <w:num w:numId="41">
    <w:abstractNumId w:val="7"/>
  </w:num>
  <w:num w:numId="42">
    <w:abstractNumId w:val="13"/>
  </w:num>
  <w:num w:numId="43">
    <w:abstractNumId w:val="0"/>
    <w:lvlOverride w:ilvl="0"/>
    <w:lvlOverride w:ilvl="1"/>
    <w:lvlOverride w:ilvl="2"/>
    <w:lvlOverride w:ilvl="3"/>
    <w:lvlOverride w:ilvl="4"/>
    <w:lvlOverride w:ilvl="5"/>
    <w:lvlOverride w:ilvl="6"/>
    <w:lvlOverride w:ilvl="7"/>
    <w:lvlOverride w:ilvl="8"/>
  </w:num>
  <w:num w:numId="44">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B799C"/>
    <w:rsid w:val="000E4AAE"/>
    <w:rsid w:val="000E5E02"/>
    <w:rsid w:val="000F4C03"/>
    <w:rsid w:val="001610E2"/>
    <w:rsid w:val="001B43CB"/>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24ED1"/>
    <w:rsid w:val="00552ADE"/>
    <w:rsid w:val="00573925"/>
    <w:rsid w:val="005966EF"/>
    <w:rsid w:val="005A2DA7"/>
    <w:rsid w:val="005A3F32"/>
    <w:rsid w:val="005F73FC"/>
    <w:rsid w:val="00674643"/>
    <w:rsid w:val="00674C24"/>
    <w:rsid w:val="0068752D"/>
    <w:rsid w:val="006B5405"/>
    <w:rsid w:val="006C2C11"/>
    <w:rsid w:val="00777F82"/>
    <w:rsid w:val="007950BD"/>
    <w:rsid w:val="007A5415"/>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E15CCF"/>
    <w:rsid w:val="00E215EB"/>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2016-09-22T15:13:00Z</dcterms:created>
  <dcterms:modified xsi:type="dcterms:W3CDTF">2016-09-22T15:13:00Z</dcterms:modified>
</cp:coreProperties>
</file>