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F51" w:rsidRDefault="00FD0F51" w:rsidP="00FD0F51">
      <w:pPr>
        <w:tabs>
          <w:tab w:val="center" w:pos="5040"/>
          <w:tab w:val="right" w:pos="9900"/>
        </w:tabs>
      </w:pPr>
      <w:r>
        <w:t xml:space="preserve"> </w:t>
      </w:r>
      <w:r>
        <w:tab/>
      </w:r>
      <w:r>
        <w:tab/>
      </w:r>
      <w:bookmarkStart w:id="0" w:name="_GoBack"/>
      <w:bookmarkEnd w:id="0"/>
    </w:p>
    <w:p w:rsidR="00FD0F51" w:rsidRDefault="00FD0F51" w:rsidP="00FD0F51">
      <w:pPr>
        <w:jc w:val="center"/>
        <w:rPr>
          <w:rFonts w:cs="Arial"/>
          <w:b/>
          <w:sz w:val="28"/>
          <w:szCs w:val="28"/>
        </w:rPr>
      </w:pPr>
    </w:p>
    <w:p w:rsidR="00FD0F51" w:rsidRDefault="00FD0F51" w:rsidP="00FD0F51">
      <w:pPr>
        <w:jc w:val="center"/>
        <w:rPr>
          <w:rFonts w:cs="Arial"/>
          <w:b/>
          <w:sz w:val="28"/>
          <w:szCs w:val="28"/>
        </w:rPr>
      </w:pPr>
      <w:r>
        <w:rPr>
          <w:rFonts w:cs="Arial"/>
          <w:b/>
          <w:sz w:val="28"/>
          <w:szCs w:val="28"/>
        </w:rPr>
        <w:t>East Anglia Foundation School</w:t>
      </w:r>
    </w:p>
    <w:p w:rsidR="00FD0F51" w:rsidRDefault="00FD0F51" w:rsidP="00FD0F51">
      <w:pPr>
        <w:jc w:val="center"/>
        <w:rPr>
          <w:rFonts w:cs="Arial"/>
          <w:b/>
          <w:sz w:val="28"/>
          <w:szCs w:val="28"/>
        </w:rPr>
      </w:pPr>
      <w:r>
        <w:rPr>
          <w:rFonts w:cs="Arial"/>
          <w:b/>
          <w:sz w:val="28"/>
          <w:szCs w:val="28"/>
        </w:rPr>
        <w:t xml:space="preserve">Individual Placement Description </w:t>
      </w:r>
    </w:p>
    <w:p w:rsidR="00FD0F51" w:rsidRDefault="00FD0F51" w:rsidP="00FD0F51">
      <w:pPr>
        <w:jc w:val="center"/>
        <w:rPr>
          <w:rFonts w:cs="Arial"/>
          <w:b/>
          <w:sz w:val="28"/>
          <w:szCs w:val="28"/>
        </w:rPr>
      </w:pPr>
    </w:p>
    <w:p w:rsidR="00FD0F51" w:rsidRDefault="00FD0F51" w:rsidP="00FD0F51">
      <w:pPr>
        <w:jc w:val="center"/>
        <w:rPr>
          <w:rFonts w:cs="Arial"/>
          <w:b/>
          <w:sz w:val="28"/>
          <w:szCs w:val="28"/>
        </w:rPr>
      </w:pPr>
      <w:r>
        <w:rPr>
          <w:rFonts w:cs="Arial"/>
          <w:b/>
          <w:sz w:val="28"/>
          <w:szCs w:val="28"/>
        </w:rPr>
        <w:t>Peterborough and Stamford Hospitals NHS Foundation Trust</w:t>
      </w:r>
    </w:p>
    <w:p w:rsidR="00FD0F51" w:rsidRDefault="00FD0F51" w:rsidP="00FD0F51">
      <w:pPr>
        <w:rPr>
          <w:rFonts w:cs="Arial"/>
          <w:b/>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5"/>
        <w:gridCol w:w="6773"/>
      </w:tblGrid>
      <w:tr w:rsidR="00FD0F51" w:rsidTr="00FD0F51">
        <w:trPr>
          <w:trHeight w:val="411"/>
        </w:trPr>
        <w:tc>
          <w:tcPr>
            <w:tcW w:w="2628" w:type="dxa"/>
            <w:tcBorders>
              <w:top w:val="single" w:sz="4" w:space="0" w:color="auto"/>
              <w:left w:val="single" w:sz="4" w:space="0" w:color="auto"/>
              <w:bottom w:val="single" w:sz="4" w:space="0" w:color="auto"/>
              <w:right w:val="single" w:sz="4" w:space="0" w:color="auto"/>
            </w:tcBorders>
            <w:hideMark/>
          </w:tcPr>
          <w:p w:rsidR="00FD0F51" w:rsidRDefault="00FD0F51">
            <w:pPr>
              <w:rPr>
                <w:rFonts w:cs="Arial"/>
                <w:b/>
                <w:lang w:eastAsia="en-US"/>
              </w:rPr>
            </w:pPr>
            <w:r>
              <w:rPr>
                <w:rFonts w:cs="Arial"/>
                <w:b/>
                <w:sz w:val="22"/>
                <w:szCs w:val="22"/>
              </w:rPr>
              <w:t>Placement</w:t>
            </w:r>
          </w:p>
        </w:tc>
        <w:tc>
          <w:tcPr>
            <w:tcW w:w="6660" w:type="dxa"/>
            <w:tcBorders>
              <w:top w:val="single" w:sz="4" w:space="0" w:color="auto"/>
              <w:left w:val="single" w:sz="4" w:space="0" w:color="auto"/>
              <w:bottom w:val="single" w:sz="4" w:space="0" w:color="auto"/>
              <w:right w:val="single" w:sz="4" w:space="0" w:color="auto"/>
            </w:tcBorders>
            <w:hideMark/>
          </w:tcPr>
          <w:p w:rsidR="00FD0F51" w:rsidRDefault="00FD0F51">
            <w:pPr>
              <w:rPr>
                <w:rFonts w:cs="Arial"/>
                <w:sz w:val="20"/>
                <w:szCs w:val="20"/>
                <w:lang w:eastAsia="en-US"/>
              </w:rPr>
            </w:pPr>
            <w:r>
              <w:rPr>
                <w:rFonts w:cs="Arial"/>
                <w:sz w:val="20"/>
                <w:szCs w:val="20"/>
              </w:rPr>
              <w:t>F2 Haematology/Oncology</w:t>
            </w:r>
          </w:p>
        </w:tc>
      </w:tr>
      <w:tr w:rsidR="00FD0F51" w:rsidTr="00FD0F51">
        <w:trPr>
          <w:trHeight w:val="351"/>
        </w:trPr>
        <w:tc>
          <w:tcPr>
            <w:tcW w:w="2628" w:type="dxa"/>
            <w:tcBorders>
              <w:top w:val="single" w:sz="4" w:space="0" w:color="auto"/>
              <w:left w:val="single" w:sz="4" w:space="0" w:color="auto"/>
              <w:bottom w:val="single" w:sz="4" w:space="0" w:color="auto"/>
              <w:right w:val="single" w:sz="4" w:space="0" w:color="auto"/>
            </w:tcBorders>
            <w:hideMark/>
          </w:tcPr>
          <w:p w:rsidR="00FD0F51" w:rsidRDefault="00FD0F51">
            <w:pPr>
              <w:rPr>
                <w:rFonts w:cs="Arial"/>
                <w:b/>
                <w:lang w:eastAsia="en-US"/>
              </w:rPr>
            </w:pPr>
            <w:r>
              <w:rPr>
                <w:rFonts w:cs="Arial"/>
                <w:b/>
                <w:sz w:val="22"/>
                <w:szCs w:val="22"/>
              </w:rPr>
              <w:t>The department</w:t>
            </w:r>
          </w:p>
        </w:tc>
        <w:tc>
          <w:tcPr>
            <w:tcW w:w="6660" w:type="dxa"/>
            <w:tcBorders>
              <w:top w:val="single" w:sz="4" w:space="0" w:color="auto"/>
              <w:left w:val="single" w:sz="4" w:space="0" w:color="auto"/>
              <w:bottom w:val="single" w:sz="4" w:space="0" w:color="auto"/>
              <w:right w:val="single" w:sz="4" w:space="0" w:color="auto"/>
            </w:tcBorders>
          </w:tcPr>
          <w:p w:rsidR="00FD0F51" w:rsidRDefault="00FD0F51">
            <w:pPr>
              <w:rPr>
                <w:rFonts w:cs="Arial"/>
                <w:sz w:val="20"/>
                <w:szCs w:val="20"/>
                <w:lang w:eastAsia="en-US"/>
              </w:rPr>
            </w:pPr>
            <w:r>
              <w:rPr>
                <w:rFonts w:cs="Arial"/>
                <w:sz w:val="20"/>
                <w:szCs w:val="20"/>
              </w:rPr>
              <w:t xml:space="preserve">The haematology and oncology unit is a brand new </w:t>
            </w:r>
            <w:proofErr w:type="spellStart"/>
            <w:r>
              <w:rPr>
                <w:rFonts w:cs="Arial"/>
                <w:sz w:val="20"/>
                <w:szCs w:val="20"/>
              </w:rPr>
              <w:t>stand alone</w:t>
            </w:r>
            <w:proofErr w:type="spellEnd"/>
            <w:r>
              <w:rPr>
                <w:rFonts w:cs="Arial"/>
                <w:sz w:val="20"/>
                <w:szCs w:val="20"/>
              </w:rPr>
              <w:t xml:space="preserve"> unit with a chemotherapy day unit, 18 bed ward, </w:t>
            </w:r>
            <w:proofErr w:type="spellStart"/>
            <w:r>
              <w:rPr>
                <w:rFonts w:cs="Arial"/>
                <w:sz w:val="20"/>
                <w:szCs w:val="20"/>
              </w:rPr>
              <w:t>out patient</w:t>
            </w:r>
            <w:proofErr w:type="spellEnd"/>
            <w:r>
              <w:rPr>
                <w:rFonts w:cs="Arial"/>
                <w:sz w:val="20"/>
                <w:szCs w:val="20"/>
              </w:rPr>
              <w:t xml:space="preserve"> facility and Radiotherapy department. There are 3 local consultant oncologists, 4 visiting consultant oncologists and 4  consultant haematologists</w:t>
            </w:r>
          </w:p>
          <w:p w:rsidR="00FD0F51" w:rsidRDefault="00FD0F51">
            <w:pPr>
              <w:rPr>
                <w:rFonts w:cs="Arial"/>
                <w:sz w:val="20"/>
                <w:szCs w:val="20"/>
                <w:lang w:eastAsia="en-US"/>
              </w:rPr>
            </w:pPr>
          </w:p>
        </w:tc>
      </w:tr>
      <w:tr w:rsidR="00FD0F51" w:rsidTr="00FD0F51">
        <w:trPr>
          <w:trHeight w:val="144"/>
        </w:trPr>
        <w:tc>
          <w:tcPr>
            <w:tcW w:w="2628" w:type="dxa"/>
            <w:tcBorders>
              <w:top w:val="single" w:sz="4" w:space="0" w:color="auto"/>
              <w:left w:val="single" w:sz="4" w:space="0" w:color="auto"/>
              <w:bottom w:val="single" w:sz="4" w:space="0" w:color="auto"/>
              <w:right w:val="single" w:sz="4" w:space="0" w:color="auto"/>
            </w:tcBorders>
            <w:hideMark/>
          </w:tcPr>
          <w:p w:rsidR="00FD0F51" w:rsidRDefault="00FD0F51">
            <w:pPr>
              <w:rPr>
                <w:rFonts w:cs="Arial"/>
                <w:b/>
                <w:lang w:eastAsia="en-US"/>
              </w:rPr>
            </w:pPr>
            <w:r>
              <w:rPr>
                <w:rFonts w:cs="Arial"/>
                <w:b/>
                <w:sz w:val="22"/>
                <w:szCs w:val="22"/>
              </w:rPr>
              <w:t>The type of work to expect and learning opportunities</w:t>
            </w:r>
          </w:p>
        </w:tc>
        <w:tc>
          <w:tcPr>
            <w:tcW w:w="6660" w:type="dxa"/>
            <w:tcBorders>
              <w:top w:val="single" w:sz="4" w:space="0" w:color="auto"/>
              <w:left w:val="single" w:sz="4" w:space="0" w:color="auto"/>
              <w:bottom w:val="single" w:sz="4" w:space="0" w:color="auto"/>
              <w:right w:val="single" w:sz="4" w:space="0" w:color="auto"/>
            </w:tcBorders>
          </w:tcPr>
          <w:p w:rsidR="00FD0F51" w:rsidRDefault="00FD0F51">
            <w:pPr>
              <w:rPr>
                <w:rFonts w:cs="Arial"/>
                <w:sz w:val="20"/>
                <w:szCs w:val="20"/>
                <w:lang w:eastAsia="en-US"/>
              </w:rPr>
            </w:pPr>
            <w:r>
              <w:rPr>
                <w:rFonts w:cs="Arial"/>
                <w:sz w:val="20"/>
                <w:szCs w:val="20"/>
              </w:rPr>
              <w:t>All F2 doctors in hospital posts will general be ward based during the ‘normal’ working day and expected to deliver the daily medical care of all the patients on their ward irrespective of specialty.</w:t>
            </w:r>
          </w:p>
          <w:p w:rsidR="00FD0F51" w:rsidRDefault="00FD0F51">
            <w:pPr>
              <w:rPr>
                <w:rFonts w:cs="Arial"/>
                <w:sz w:val="20"/>
                <w:szCs w:val="20"/>
              </w:rPr>
            </w:pPr>
            <w:r>
              <w:rPr>
                <w:rFonts w:cs="Arial"/>
                <w:sz w:val="20"/>
                <w:szCs w:val="20"/>
              </w:rPr>
              <w:t>The overall educational objectives of the F2 year are to provide the trainee with the knowledge, skills and attitudes to be able to:</w:t>
            </w:r>
          </w:p>
          <w:p w:rsidR="00FD0F51" w:rsidRDefault="00FD0F51" w:rsidP="00FD0F51">
            <w:pPr>
              <w:numPr>
                <w:ilvl w:val="0"/>
                <w:numId w:val="44"/>
              </w:numPr>
              <w:rPr>
                <w:rFonts w:cs="Arial"/>
                <w:sz w:val="20"/>
                <w:szCs w:val="20"/>
              </w:rPr>
            </w:pPr>
            <w:r>
              <w:rPr>
                <w:rFonts w:cs="Arial"/>
                <w:sz w:val="20"/>
                <w:szCs w:val="20"/>
              </w:rPr>
              <w:t>Take a history and examine a patient</w:t>
            </w:r>
          </w:p>
          <w:p w:rsidR="00FD0F51" w:rsidRDefault="00FD0F51" w:rsidP="00FD0F51">
            <w:pPr>
              <w:numPr>
                <w:ilvl w:val="0"/>
                <w:numId w:val="44"/>
              </w:numPr>
              <w:rPr>
                <w:rFonts w:cs="Arial"/>
                <w:sz w:val="20"/>
                <w:szCs w:val="20"/>
              </w:rPr>
            </w:pPr>
            <w:r>
              <w:rPr>
                <w:rFonts w:cs="Arial"/>
                <w:sz w:val="20"/>
                <w:szCs w:val="20"/>
              </w:rPr>
              <w:t>Identify and synthesise problems</w:t>
            </w:r>
          </w:p>
          <w:p w:rsidR="00FD0F51" w:rsidRDefault="00FD0F51" w:rsidP="00FD0F51">
            <w:pPr>
              <w:numPr>
                <w:ilvl w:val="0"/>
                <w:numId w:val="44"/>
              </w:numPr>
              <w:rPr>
                <w:rFonts w:cs="Arial"/>
                <w:sz w:val="20"/>
                <w:szCs w:val="20"/>
              </w:rPr>
            </w:pPr>
            <w:r>
              <w:rPr>
                <w:rFonts w:cs="Arial"/>
                <w:sz w:val="20"/>
                <w:szCs w:val="20"/>
              </w:rPr>
              <w:t>Prescribe safely</w:t>
            </w:r>
          </w:p>
          <w:p w:rsidR="00FD0F51" w:rsidRDefault="00FD0F51" w:rsidP="00FD0F51">
            <w:pPr>
              <w:numPr>
                <w:ilvl w:val="0"/>
                <w:numId w:val="44"/>
              </w:numPr>
              <w:rPr>
                <w:rFonts w:cs="Arial"/>
                <w:sz w:val="20"/>
                <w:szCs w:val="20"/>
              </w:rPr>
            </w:pPr>
            <w:r>
              <w:rPr>
                <w:rFonts w:cs="Arial"/>
                <w:sz w:val="20"/>
                <w:szCs w:val="20"/>
              </w:rPr>
              <w:t>Keep an accurate and relevant medical record</w:t>
            </w:r>
          </w:p>
          <w:p w:rsidR="00FD0F51" w:rsidRDefault="00FD0F51" w:rsidP="00FD0F51">
            <w:pPr>
              <w:numPr>
                <w:ilvl w:val="0"/>
                <w:numId w:val="44"/>
              </w:numPr>
              <w:rPr>
                <w:rFonts w:cs="Arial"/>
                <w:sz w:val="20"/>
                <w:szCs w:val="20"/>
              </w:rPr>
            </w:pPr>
            <w:r>
              <w:rPr>
                <w:rFonts w:cs="Arial"/>
                <w:sz w:val="20"/>
                <w:szCs w:val="20"/>
              </w:rPr>
              <w:t>Manage time and clinical priorities effectively</w:t>
            </w:r>
          </w:p>
          <w:p w:rsidR="00FD0F51" w:rsidRDefault="00FD0F51" w:rsidP="00FD0F51">
            <w:pPr>
              <w:numPr>
                <w:ilvl w:val="0"/>
                <w:numId w:val="44"/>
              </w:numPr>
              <w:rPr>
                <w:rFonts w:cs="Arial"/>
                <w:sz w:val="20"/>
                <w:szCs w:val="20"/>
              </w:rPr>
            </w:pPr>
            <w:r>
              <w:rPr>
                <w:rFonts w:cs="Arial"/>
                <w:sz w:val="20"/>
                <w:szCs w:val="20"/>
              </w:rPr>
              <w:t>Communicate effectively with patients, relatives and colleagues</w:t>
            </w:r>
          </w:p>
          <w:p w:rsidR="00FD0F51" w:rsidRDefault="00FD0F51" w:rsidP="00FD0F51">
            <w:pPr>
              <w:numPr>
                <w:ilvl w:val="0"/>
                <w:numId w:val="44"/>
              </w:numPr>
              <w:rPr>
                <w:rFonts w:cs="Arial"/>
                <w:sz w:val="20"/>
                <w:szCs w:val="20"/>
              </w:rPr>
            </w:pPr>
            <w:r>
              <w:rPr>
                <w:rFonts w:cs="Arial"/>
                <w:sz w:val="20"/>
                <w:szCs w:val="20"/>
              </w:rPr>
              <w:t>Use evidence, guidelines and audit to benefit patient care</w:t>
            </w:r>
          </w:p>
          <w:p w:rsidR="00FD0F51" w:rsidRDefault="00FD0F51" w:rsidP="00FD0F51">
            <w:pPr>
              <w:numPr>
                <w:ilvl w:val="0"/>
                <w:numId w:val="44"/>
              </w:numPr>
              <w:rPr>
                <w:rFonts w:cs="Arial"/>
                <w:sz w:val="20"/>
                <w:szCs w:val="20"/>
              </w:rPr>
            </w:pPr>
            <w:r>
              <w:rPr>
                <w:rFonts w:cs="Arial"/>
                <w:sz w:val="20"/>
                <w:szCs w:val="20"/>
              </w:rPr>
              <w:t>Act in a professional manner at all times</w:t>
            </w:r>
          </w:p>
          <w:p w:rsidR="00FD0F51" w:rsidRDefault="00FD0F51" w:rsidP="00FD0F51">
            <w:pPr>
              <w:numPr>
                <w:ilvl w:val="0"/>
                <w:numId w:val="44"/>
              </w:numPr>
              <w:rPr>
                <w:rFonts w:cs="Arial"/>
                <w:sz w:val="20"/>
                <w:szCs w:val="20"/>
              </w:rPr>
            </w:pPr>
            <w:r>
              <w:rPr>
                <w:rFonts w:cs="Arial"/>
                <w:sz w:val="20"/>
                <w:szCs w:val="20"/>
              </w:rPr>
              <w:t>Cope with ethical and legal issues which occur during the management of patients with general medical problems</w:t>
            </w:r>
          </w:p>
          <w:p w:rsidR="00FD0F51" w:rsidRDefault="00FD0F51" w:rsidP="00FD0F51">
            <w:pPr>
              <w:numPr>
                <w:ilvl w:val="0"/>
                <w:numId w:val="44"/>
              </w:numPr>
              <w:rPr>
                <w:rFonts w:cs="Arial"/>
                <w:sz w:val="20"/>
                <w:szCs w:val="20"/>
              </w:rPr>
            </w:pPr>
            <w:r>
              <w:rPr>
                <w:rFonts w:cs="Arial"/>
                <w:sz w:val="20"/>
                <w:szCs w:val="20"/>
              </w:rPr>
              <w:t>Educate patients effectively</w:t>
            </w:r>
          </w:p>
          <w:p w:rsidR="00FD0F51" w:rsidRDefault="00FD0F51" w:rsidP="00FD0F51">
            <w:pPr>
              <w:numPr>
                <w:ilvl w:val="0"/>
                <w:numId w:val="44"/>
              </w:numPr>
              <w:rPr>
                <w:rFonts w:cs="Arial"/>
                <w:sz w:val="20"/>
                <w:szCs w:val="20"/>
              </w:rPr>
            </w:pPr>
            <w:r>
              <w:rPr>
                <w:rFonts w:cs="Arial"/>
                <w:sz w:val="20"/>
                <w:szCs w:val="20"/>
              </w:rPr>
              <w:t>Become life-long learners and teachers</w:t>
            </w:r>
          </w:p>
          <w:p w:rsidR="00FD0F51" w:rsidRDefault="00FD0F51">
            <w:pPr>
              <w:rPr>
                <w:rFonts w:cs="Arial"/>
                <w:sz w:val="20"/>
                <w:szCs w:val="20"/>
                <w:lang w:eastAsia="en-US"/>
              </w:rPr>
            </w:pPr>
          </w:p>
        </w:tc>
      </w:tr>
      <w:tr w:rsidR="00FD0F51" w:rsidTr="00FD0F51">
        <w:trPr>
          <w:trHeight w:val="383"/>
        </w:trPr>
        <w:tc>
          <w:tcPr>
            <w:tcW w:w="2628" w:type="dxa"/>
            <w:tcBorders>
              <w:top w:val="single" w:sz="4" w:space="0" w:color="auto"/>
              <w:left w:val="single" w:sz="4" w:space="0" w:color="auto"/>
              <w:bottom w:val="single" w:sz="4" w:space="0" w:color="auto"/>
              <w:right w:val="single" w:sz="4" w:space="0" w:color="auto"/>
            </w:tcBorders>
            <w:hideMark/>
          </w:tcPr>
          <w:p w:rsidR="00FD0F51" w:rsidRDefault="00FD0F51">
            <w:pPr>
              <w:rPr>
                <w:rFonts w:cs="Arial"/>
                <w:b/>
                <w:lang w:eastAsia="en-US"/>
              </w:rPr>
            </w:pPr>
            <w:r>
              <w:rPr>
                <w:rFonts w:cs="Arial"/>
                <w:b/>
                <w:sz w:val="22"/>
                <w:szCs w:val="22"/>
              </w:rPr>
              <w:t>Where the placement is based</w:t>
            </w:r>
          </w:p>
        </w:tc>
        <w:tc>
          <w:tcPr>
            <w:tcW w:w="6660" w:type="dxa"/>
            <w:tcBorders>
              <w:top w:val="single" w:sz="4" w:space="0" w:color="auto"/>
              <w:left w:val="single" w:sz="4" w:space="0" w:color="auto"/>
              <w:bottom w:val="single" w:sz="4" w:space="0" w:color="auto"/>
              <w:right w:val="single" w:sz="4" w:space="0" w:color="auto"/>
            </w:tcBorders>
            <w:hideMark/>
          </w:tcPr>
          <w:p w:rsidR="00FD0F51" w:rsidRDefault="00FD0F51">
            <w:pPr>
              <w:rPr>
                <w:rFonts w:cs="Arial"/>
                <w:sz w:val="20"/>
                <w:szCs w:val="20"/>
                <w:lang w:eastAsia="en-US"/>
              </w:rPr>
            </w:pPr>
            <w:r>
              <w:rPr>
                <w:rFonts w:cs="Arial"/>
                <w:sz w:val="20"/>
                <w:szCs w:val="20"/>
              </w:rPr>
              <w:t>Peterborough City Hospital: Haematology/Oncology ward/ Day Unit</w:t>
            </w:r>
          </w:p>
        </w:tc>
      </w:tr>
      <w:tr w:rsidR="00FD0F51" w:rsidTr="00FD0F51">
        <w:trPr>
          <w:trHeight w:val="144"/>
        </w:trPr>
        <w:tc>
          <w:tcPr>
            <w:tcW w:w="2628" w:type="dxa"/>
            <w:tcBorders>
              <w:top w:val="single" w:sz="4" w:space="0" w:color="auto"/>
              <w:left w:val="single" w:sz="4" w:space="0" w:color="auto"/>
              <w:bottom w:val="single" w:sz="4" w:space="0" w:color="auto"/>
              <w:right w:val="single" w:sz="4" w:space="0" w:color="auto"/>
            </w:tcBorders>
            <w:hideMark/>
          </w:tcPr>
          <w:p w:rsidR="00FD0F51" w:rsidRDefault="00FD0F51">
            <w:pPr>
              <w:rPr>
                <w:rFonts w:cs="Arial"/>
                <w:b/>
                <w:lang w:eastAsia="en-US"/>
              </w:rPr>
            </w:pPr>
            <w:r>
              <w:rPr>
                <w:rFonts w:cs="Arial"/>
                <w:b/>
                <w:sz w:val="22"/>
                <w:szCs w:val="22"/>
              </w:rPr>
              <w:t>Clinical Supervisor(s) for the placement</w:t>
            </w:r>
          </w:p>
        </w:tc>
        <w:tc>
          <w:tcPr>
            <w:tcW w:w="6660" w:type="dxa"/>
            <w:tcBorders>
              <w:top w:val="single" w:sz="4" w:space="0" w:color="auto"/>
              <w:left w:val="single" w:sz="4" w:space="0" w:color="auto"/>
              <w:bottom w:val="single" w:sz="4" w:space="0" w:color="auto"/>
              <w:right w:val="single" w:sz="4" w:space="0" w:color="auto"/>
            </w:tcBorders>
            <w:hideMark/>
          </w:tcPr>
          <w:p w:rsidR="00FD0F51" w:rsidRDefault="00FD0F51">
            <w:pPr>
              <w:rPr>
                <w:rFonts w:cs="Arial"/>
                <w:sz w:val="20"/>
                <w:szCs w:val="20"/>
                <w:lang w:eastAsia="en-US"/>
              </w:rPr>
            </w:pPr>
            <w:r>
              <w:rPr>
                <w:rFonts w:cs="Arial"/>
                <w:sz w:val="20"/>
                <w:szCs w:val="20"/>
              </w:rPr>
              <w:t xml:space="preserve">Dr C </w:t>
            </w:r>
            <w:proofErr w:type="spellStart"/>
            <w:r>
              <w:rPr>
                <w:rFonts w:cs="Arial"/>
                <w:sz w:val="20"/>
                <w:szCs w:val="20"/>
              </w:rPr>
              <w:t>Jephcott</w:t>
            </w:r>
            <w:proofErr w:type="spellEnd"/>
          </w:p>
        </w:tc>
      </w:tr>
      <w:tr w:rsidR="00FD0F51" w:rsidTr="00FD0F51">
        <w:trPr>
          <w:trHeight w:val="144"/>
        </w:trPr>
        <w:tc>
          <w:tcPr>
            <w:tcW w:w="2628" w:type="dxa"/>
            <w:tcBorders>
              <w:top w:val="single" w:sz="4" w:space="0" w:color="auto"/>
              <w:left w:val="single" w:sz="4" w:space="0" w:color="auto"/>
              <w:bottom w:val="single" w:sz="4" w:space="0" w:color="auto"/>
              <w:right w:val="single" w:sz="4" w:space="0" w:color="auto"/>
            </w:tcBorders>
            <w:hideMark/>
          </w:tcPr>
          <w:p w:rsidR="00FD0F51" w:rsidRDefault="00FD0F51">
            <w:pPr>
              <w:rPr>
                <w:rFonts w:cs="Arial"/>
                <w:b/>
                <w:lang w:eastAsia="en-US"/>
              </w:rPr>
            </w:pPr>
            <w:r>
              <w:rPr>
                <w:rFonts w:cs="Arial"/>
                <w:b/>
                <w:sz w:val="22"/>
                <w:szCs w:val="22"/>
              </w:rPr>
              <w:t>Main duties of the placement</w:t>
            </w:r>
          </w:p>
        </w:tc>
        <w:tc>
          <w:tcPr>
            <w:tcW w:w="6660" w:type="dxa"/>
            <w:tcBorders>
              <w:top w:val="single" w:sz="4" w:space="0" w:color="auto"/>
              <w:left w:val="single" w:sz="4" w:space="0" w:color="auto"/>
              <w:bottom w:val="single" w:sz="4" w:space="0" w:color="auto"/>
              <w:right w:val="single" w:sz="4" w:space="0" w:color="auto"/>
            </w:tcBorders>
          </w:tcPr>
          <w:p w:rsidR="00FD0F51" w:rsidRDefault="00FD0F51">
            <w:pPr>
              <w:rPr>
                <w:rFonts w:ascii="Cambria" w:hAnsi="Cambria"/>
                <w:lang w:eastAsia="en-US"/>
              </w:rPr>
            </w:pPr>
            <w:r>
              <w:rPr>
                <w:rFonts w:cs="Arial"/>
                <w:sz w:val="20"/>
                <w:szCs w:val="20"/>
              </w:rPr>
              <w:t xml:space="preserve">General ward work and management of in patient haematology and oncology patients under the supervision of specialist registrars and consultants with a FY1 and 2 ST1 doctors also on the rotation.  Assessment of Day </w:t>
            </w:r>
            <w:proofErr w:type="spellStart"/>
            <w:r>
              <w:rPr>
                <w:rFonts w:cs="Arial"/>
                <w:sz w:val="20"/>
                <w:szCs w:val="20"/>
              </w:rPr>
              <w:t>case</w:t>
            </w:r>
            <w:proofErr w:type="spellEnd"/>
            <w:r>
              <w:rPr>
                <w:rFonts w:cs="Arial"/>
                <w:sz w:val="20"/>
                <w:szCs w:val="20"/>
              </w:rPr>
              <w:t xml:space="preserve"> patients receiving chemotherapy under supervision of senior doctors. Encouraged to attend outpatient clinic as observer, MDTs and RT unit.</w:t>
            </w:r>
            <w:r>
              <w:t xml:space="preserve"> </w:t>
            </w:r>
          </w:p>
          <w:p w:rsidR="00FD0F51" w:rsidRDefault="00FD0F51">
            <w:pPr>
              <w:rPr>
                <w:rFonts w:cs="Arial"/>
                <w:sz w:val="20"/>
                <w:szCs w:val="20"/>
              </w:rPr>
            </w:pPr>
          </w:p>
          <w:p w:rsidR="00FD0F51" w:rsidRDefault="00FD0F51">
            <w:pPr>
              <w:rPr>
                <w:rFonts w:cs="Arial"/>
                <w:sz w:val="20"/>
                <w:szCs w:val="20"/>
              </w:rPr>
            </w:pPr>
            <w:r>
              <w:rPr>
                <w:rFonts w:cs="Arial"/>
                <w:sz w:val="20"/>
                <w:szCs w:val="20"/>
              </w:rPr>
              <w:t>Aim of rotation is to offer a broad introduction to the management of cancer patients in the In and Outpatient setting.</w:t>
            </w:r>
          </w:p>
          <w:p w:rsidR="00FD0F51" w:rsidRDefault="00FD0F51">
            <w:pPr>
              <w:rPr>
                <w:rFonts w:cs="Arial"/>
                <w:sz w:val="20"/>
                <w:szCs w:val="20"/>
              </w:rPr>
            </w:pPr>
          </w:p>
          <w:p w:rsidR="00FD0F51" w:rsidRDefault="00FD0F51">
            <w:pPr>
              <w:rPr>
                <w:rFonts w:cs="Arial"/>
                <w:sz w:val="20"/>
                <w:szCs w:val="20"/>
              </w:rPr>
            </w:pPr>
            <w:r>
              <w:rPr>
                <w:rFonts w:cs="Arial"/>
                <w:sz w:val="20"/>
                <w:szCs w:val="20"/>
              </w:rPr>
              <w:t>Aim to gain basic medical skills in patient assessment, clerking and management planning for patients which will be relevant to many medical specialities</w:t>
            </w:r>
          </w:p>
          <w:p w:rsidR="00FD0F51" w:rsidRDefault="00FD0F51" w:rsidP="00FD0F51">
            <w:pPr>
              <w:numPr>
                <w:ilvl w:val="0"/>
                <w:numId w:val="46"/>
              </w:numPr>
              <w:tabs>
                <w:tab w:val="clear" w:pos="360"/>
                <w:tab w:val="num" w:pos="720"/>
              </w:tabs>
              <w:ind w:left="720"/>
              <w:rPr>
                <w:rFonts w:cs="Arial"/>
                <w:sz w:val="20"/>
                <w:szCs w:val="20"/>
              </w:rPr>
            </w:pPr>
            <w:proofErr w:type="gramStart"/>
            <w:r>
              <w:rPr>
                <w:rFonts w:cs="Arial"/>
                <w:sz w:val="20"/>
                <w:szCs w:val="20"/>
              </w:rPr>
              <w:t>perform</w:t>
            </w:r>
            <w:proofErr w:type="gramEnd"/>
            <w:r>
              <w:rPr>
                <w:rFonts w:cs="Arial"/>
                <w:sz w:val="20"/>
                <w:szCs w:val="20"/>
              </w:rPr>
              <w:t xml:space="preserve"> ward work and ward rounds.</w:t>
            </w:r>
          </w:p>
          <w:p w:rsidR="00FD0F51" w:rsidRDefault="00FD0F51" w:rsidP="00FD0F51">
            <w:pPr>
              <w:numPr>
                <w:ilvl w:val="0"/>
                <w:numId w:val="46"/>
              </w:numPr>
              <w:tabs>
                <w:tab w:val="clear" w:pos="360"/>
                <w:tab w:val="num" w:pos="720"/>
              </w:tabs>
              <w:ind w:left="720"/>
              <w:rPr>
                <w:rFonts w:cs="Arial"/>
                <w:sz w:val="20"/>
                <w:szCs w:val="20"/>
              </w:rPr>
            </w:pPr>
            <w:r>
              <w:rPr>
                <w:rFonts w:cs="Arial"/>
                <w:sz w:val="20"/>
                <w:szCs w:val="20"/>
              </w:rPr>
              <w:t>assess elective and emergency admissions with help and supervision from senior medical staff</w:t>
            </w:r>
          </w:p>
          <w:p w:rsidR="00FD0F51" w:rsidRDefault="00FD0F51">
            <w:pPr>
              <w:rPr>
                <w:rFonts w:cs="Arial"/>
                <w:sz w:val="20"/>
                <w:szCs w:val="20"/>
              </w:rPr>
            </w:pPr>
          </w:p>
          <w:p w:rsidR="00FD0F51" w:rsidRDefault="00FD0F51">
            <w:pPr>
              <w:rPr>
                <w:rFonts w:cs="Arial"/>
                <w:sz w:val="20"/>
                <w:szCs w:val="20"/>
              </w:rPr>
            </w:pPr>
            <w:r>
              <w:rPr>
                <w:rFonts w:cs="Arial"/>
                <w:sz w:val="20"/>
                <w:szCs w:val="20"/>
              </w:rPr>
              <w:t>Aim to gain experience of basic clinical practical procedures by performing or observing:-</w:t>
            </w:r>
          </w:p>
          <w:p w:rsidR="00FD0F51" w:rsidRDefault="00FD0F51">
            <w:pPr>
              <w:rPr>
                <w:rFonts w:cs="Arial"/>
                <w:sz w:val="20"/>
                <w:szCs w:val="20"/>
              </w:rPr>
            </w:pPr>
            <w:r>
              <w:rPr>
                <w:rFonts w:cs="Arial"/>
                <w:sz w:val="20"/>
                <w:szCs w:val="20"/>
              </w:rPr>
              <w:lastRenderedPageBreak/>
              <w:t>Phlebotomy</w:t>
            </w:r>
          </w:p>
          <w:p w:rsidR="00FD0F51" w:rsidRDefault="00FD0F51">
            <w:pPr>
              <w:rPr>
                <w:rFonts w:cs="Arial"/>
                <w:sz w:val="20"/>
                <w:szCs w:val="20"/>
              </w:rPr>
            </w:pPr>
            <w:r>
              <w:rPr>
                <w:rFonts w:cs="Arial"/>
                <w:sz w:val="20"/>
                <w:szCs w:val="20"/>
              </w:rPr>
              <w:t>Cannulation</w:t>
            </w:r>
          </w:p>
          <w:p w:rsidR="00FD0F51" w:rsidRDefault="00FD0F51">
            <w:pPr>
              <w:rPr>
                <w:rFonts w:cs="Arial"/>
                <w:sz w:val="20"/>
                <w:szCs w:val="20"/>
              </w:rPr>
            </w:pPr>
            <w:r>
              <w:rPr>
                <w:rFonts w:cs="Arial"/>
                <w:sz w:val="20"/>
                <w:szCs w:val="20"/>
              </w:rPr>
              <w:t>Chest Aspiration/Chest Drain</w:t>
            </w:r>
          </w:p>
          <w:p w:rsidR="00FD0F51" w:rsidRDefault="00FD0F51">
            <w:pPr>
              <w:rPr>
                <w:rFonts w:cs="Arial"/>
                <w:sz w:val="20"/>
                <w:szCs w:val="20"/>
              </w:rPr>
            </w:pPr>
            <w:r>
              <w:rPr>
                <w:rFonts w:cs="Arial"/>
                <w:sz w:val="20"/>
                <w:szCs w:val="20"/>
              </w:rPr>
              <w:t>Paracentesis</w:t>
            </w:r>
          </w:p>
          <w:p w:rsidR="00FD0F51" w:rsidRDefault="00FD0F51">
            <w:pPr>
              <w:rPr>
                <w:rFonts w:cs="Arial"/>
                <w:sz w:val="20"/>
                <w:szCs w:val="20"/>
              </w:rPr>
            </w:pPr>
            <w:r>
              <w:rPr>
                <w:rFonts w:cs="Arial"/>
                <w:sz w:val="20"/>
                <w:szCs w:val="20"/>
              </w:rPr>
              <w:t>Central Line insertion ( observation only )</w:t>
            </w:r>
          </w:p>
          <w:p w:rsidR="00FD0F51" w:rsidRDefault="00FD0F51" w:rsidP="00FD0F51">
            <w:pPr>
              <w:numPr>
                <w:ilvl w:val="0"/>
                <w:numId w:val="47"/>
              </w:numPr>
              <w:rPr>
                <w:rFonts w:cs="Arial"/>
                <w:sz w:val="20"/>
                <w:szCs w:val="20"/>
              </w:rPr>
            </w:pPr>
            <w:r>
              <w:rPr>
                <w:rFonts w:cs="Arial"/>
                <w:sz w:val="20"/>
                <w:szCs w:val="20"/>
              </w:rPr>
              <w:t xml:space="preserve">through ward work </w:t>
            </w:r>
          </w:p>
          <w:p w:rsidR="00FD0F51" w:rsidRDefault="00FD0F51" w:rsidP="00FD0F51">
            <w:pPr>
              <w:numPr>
                <w:ilvl w:val="0"/>
                <w:numId w:val="47"/>
              </w:numPr>
              <w:rPr>
                <w:rFonts w:cs="Arial"/>
                <w:sz w:val="20"/>
                <w:szCs w:val="20"/>
              </w:rPr>
            </w:pPr>
            <w:r>
              <w:rPr>
                <w:rFonts w:cs="Arial"/>
                <w:sz w:val="20"/>
                <w:szCs w:val="20"/>
              </w:rPr>
              <w:t>through observation in Day unit</w:t>
            </w:r>
          </w:p>
          <w:p w:rsidR="00FD0F51" w:rsidRDefault="00FD0F51">
            <w:pPr>
              <w:rPr>
                <w:rFonts w:cs="Arial"/>
                <w:sz w:val="20"/>
                <w:szCs w:val="20"/>
              </w:rPr>
            </w:pPr>
          </w:p>
          <w:p w:rsidR="00FD0F51" w:rsidRDefault="00FD0F51">
            <w:pPr>
              <w:rPr>
                <w:rFonts w:cs="Arial"/>
                <w:sz w:val="20"/>
                <w:szCs w:val="20"/>
              </w:rPr>
            </w:pPr>
            <w:r>
              <w:rPr>
                <w:rFonts w:cs="Arial"/>
                <w:sz w:val="20"/>
                <w:szCs w:val="20"/>
              </w:rPr>
              <w:t>Aim to attain basic knowledge of treatment modalities for cancer : surgery, radiotherapy, chemotherapy and MDT management:-</w:t>
            </w:r>
          </w:p>
          <w:p w:rsidR="00FD0F51" w:rsidRDefault="00FD0F51" w:rsidP="00FD0F51">
            <w:pPr>
              <w:numPr>
                <w:ilvl w:val="0"/>
                <w:numId w:val="47"/>
              </w:numPr>
              <w:rPr>
                <w:rFonts w:cs="Arial"/>
                <w:sz w:val="20"/>
                <w:szCs w:val="20"/>
              </w:rPr>
            </w:pPr>
            <w:r>
              <w:rPr>
                <w:rFonts w:cs="Arial"/>
                <w:sz w:val="20"/>
                <w:szCs w:val="20"/>
              </w:rPr>
              <w:t xml:space="preserve">Attend planning and treatment sessions on RT </w:t>
            </w:r>
          </w:p>
          <w:p w:rsidR="00FD0F51" w:rsidRDefault="00FD0F51" w:rsidP="00FD0F51">
            <w:pPr>
              <w:numPr>
                <w:ilvl w:val="0"/>
                <w:numId w:val="47"/>
              </w:numPr>
              <w:rPr>
                <w:rFonts w:cs="Arial"/>
                <w:sz w:val="20"/>
                <w:szCs w:val="20"/>
              </w:rPr>
            </w:pPr>
            <w:r>
              <w:rPr>
                <w:rFonts w:cs="Arial"/>
                <w:sz w:val="20"/>
                <w:szCs w:val="20"/>
              </w:rPr>
              <w:t>Attend chemotherapy administration in clinic 8</w:t>
            </w:r>
          </w:p>
          <w:p w:rsidR="00FD0F51" w:rsidRDefault="00FD0F51" w:rsidP="00FD0F51">
            <w:pPr>
              <w:numPr>
                <w:ilvl w:val="0"/>
                <w:numId w:val="47"/>
              </w:numPr>
              <w:rPr>
                <w:rFonts w:cs="Arial"/>
                <w:sz w:val="20"/>
                <w:szCs w:val="20"/>
              </w:rPr>
            </w:pPr>
            <w:r>
              <w:rPr>
                <w:rFonts w:cs="Arial"/>
                <w:sz w:val="20"/>
                <w:szCs w:val="20"/>
              </w:rPr>
              <w:t>Attend weekly MDT meetings in breast, colorectal and urology/ head and neck.</w:t>
            </w:r>
          </w:p>
          <w:p w:rsidR="00FD0F51" w:rsidRDefault="00FD0F51">
            <w:pPr>
              <w:ind w:left="60"/>
              <w:rPr>
                <w:rFonts w:cs="Arial"/>
                <w:sz w:val="20"/>
                <w:szCs w:val="20"/>
              </w:rPr>
            </w:pPr>
          </w:p>
          <w:p w:rsidR="00FD0F51" w:rsidRDefault="00FD0F51">
            <w:pPr>
              <w:ind w:left="60"/>
              <w:rPr>
                <w:rFonts w:cs="Arial"/>
                <w:sz w:val="20"/>
                <w:szCs w:val="20"/>
              </w:rPr>
            </w:pPr>
            <w:r>
              <w:rPr>
                <w:rFonts w:cs="Arial"/>
                <w:sz w:val="20"/>
                <w:szCs w:val="20"/>
              </w:rPr>
              <w:t>Aim to understand treatment side effects</w:t>
            </w:r>
          </w:p>
          <w:p w:rsidR="00FD0F51" w:rsidRDefault="00FD0F51" w:rsidP="00FD0F51">
            <w:pPr>
              <w:numPr>
                <w:ilvl w:val="0"/>
                <w:numId w:val="47"/>
              </w:numPr>
              <w:rPr>
                <w:rFonts w:cs="Arial"/>
                <w:sz w:val="20"/>
                <w:szCs w:val="20"/>
              </w:rPr>
            </w:pPr>
            <w:r>
              <w:rPr>
                <w:rFonts w:cs="Arial"/>
                <w:sz w:val="20"/>
                <w:szCs w:val="20"/>
              </w:rPr>
              <w:t>Attend OPD consultations</w:t>
            </w:r>
          </w:p>
          <w:p w:rsidR="00FD0F51" w:rsidRDefault="00FD0F51" w:rsidP="00FD0F51">
            <w:pPr>
              <w:numPr>
                <w:ilvl w:val="0"/>
                <w:numId w:val="47"/>
              </w:numPr>
              <w:rPr>
                <w:rFonts w:cs="Arial"/>
                <w:sz w:val="20"/>
                <w:szCs w:val="20"/>
              </w:rPr>
            </w:pPr>
            <w:r>
              <w:rPr>
                <w:rFonts w:cs="Arial"/>
                <w:sz w:val="20"/>
                <w:szCs w:val="20"/>
              </w:rPr>
              <w:t>Discuss with nurses and patients in chemo suite</w:t>
            </w:r>
          </w:p>
          <w:p w:rsidR="00FD0F51" w:rsidRDefault="00FD0F51" w:rsidP="00FD0F51">
            <w:pPr>
              <w:numPr>
                <w:ilvl w:val="0"/>
                <w:numId w:val="47"/>
              </w:numPr>
              <w:rPr>
                <w:rFonts w:cs="Arial"/>
                <w:sz w:val="20"/>
                <w:szCs w:val="20"/>
              </w:rPr>
            </w:pPr>
            <w:r>
              <w:rPr>
                <w:rFonts w:cs="Arial"/>
                <w:sz w:val="20"/>
                <w:szCs w:val="20"/>
              </w:rPr>
              <w:t xml:space="preserve">Discuss with radiographers </w:t>
            </w:r>
          </w:p>
          <w:p w:rsidR="00FD0F51" w:rsidRDefault="00FD0F51" w:rsidP="00FD0F51">
            <w:pPr>
              <w:numPr>
                <w:ilvl w:val="0"/>
                <w:numId w:val="47"/>
              </w:numPr>
              <w:rPr>
                <w:rFonts w:cs="Arial"/>
                <w:sz w:val="20"/>
                <w:szCs w:val="20"/>
              </w:rPr>
            </w:pPr>
            <w:r>
              <w:rPr>
                <w:rFonts w:cs="Arial"/>
                <w:sz w:val="20"/>
                <w:szCs w:val="20"/>
              </w:rPr>
              <w:t>Attend to admissions on ward for side effects necessitating admission</w:t>
            </w:r>
          </w:p>
          <w:p w:rsidR="00FD0F51" w:rsidRDefault="00FD0F51">
            <w:pPr>
              <w:rPr>
                <w:rFonts w:cs="Arial"/>
                <w:sz w:val="20"/>
                <w:szCs w:val="20"/>
              </w:rPr>
            </w:pPr>
          </w:p>
          <w:p w:rsidR="00FD0F51" w:rsidRDefault="00FD0F51">
            <w:pPr>
              <w:rPr>
                <w:rFonts w:cs="Arial"/>
                <w:sz w:val="20"/>
                <w:szCs w:val="20"/>
              </w:rPr>
            </w:pPr>
            <w:r>
              <w:rPr>
                <w:rFonts w:cs="Arial"/>
                <w:sz w:val="20"/>
                <w:szCs w:val="20"/>
              </w:rPr>
              <w:t>Aim to understand basic management of common cancer sites – breast, colorectal, prostate, lung, etc.</w:t>
            </w:r>
          </w:p>
          <w:p w:rsidR="00FD0F51" w:rsidRDefault="00FD0F51">
            <w:pPr>
              <w:rPr>
                <w:rFonts w:cs="Arial"/>
                <w:sz w:val="20"/>
                <w:szCs w:val="20"/>
              </w:rPr>
            </w:pPr>
            <w:r>
              <w:rPr>
                <w:rFonts w:cs="Arial"/>
                <w:sz w:val="20"/>
                <w:szCs w:val="20"/>
              </w:rPr>
              <w:t>- review cases seen in general ward work for case presentation at teaching session,</w:t>
            </w:r>
          </w:p>
          <w:p w:rsidR="00FD0F51" w:rsidRDefault="00FD0F51">
            <w:pPr>
              <w:rPr>
                <w:rFonts w:cs="Arial"/>
                <w:sz w:val="20"/>
                <w:szCs w:val="20"/>
              </w:rPr>
            </w:pPr>
            <w:r>
              <w:rPr>
                <w:rFonts w:cs="Arial"/>
                <w:sz w:val="20"/>
                <w:szCs w:val="20"/>
              </w:rPr>
              <w:t>- gain knowledge in OPD clinics</w:t>
            </w:r>
          </w:p>
          <w:p w:rsidR="00FD0F51" w:rsidRDefault="00FD0F51">
            <w:pPr>
              <w:rPr>
                <w:rFonts w:cs="Arial"/>
                <w:sz w:val="20"/>
                <w:szCs w:val="20"/>
              </w:rPr>
            </w:pPr>
          </w:p>
          <w:p w:rsidR="00FD0F51" w:rsidRDefault="00FD0F51">
            <w:pPr>
              <w:rPr>
                <w:rFonts w:cs="Arial"/>
                <w:sz w:val="20"/>
                <w:szCs w:val="20"/>
              </w:rPr>
            </w:pPr>
            <w:r>
              <w:rPr>
                <w:rFonts w:cs="Arial"/>
                <w:sz w:val="20"/>
                <w:szCs w:val="20"/>
              </w:rPr>
              <w:t>Aim to be able to recognise and treat oncological emergencies:-</w:t>
            </w:r>
          </w:p>
          <w:p w:rsidR="00FD0F51" w:rsidRDefault="00FD0F51" w:rsidP="00FD0F51">
            <w:pPr>
              <w:numPr>
                <w:ilvl w:val="0"/>
                <w:numId w:val="47"/>
              </w:numPr>
              <w:rPr>
                <w:rFonts w:cs="Arial"/>
                <w:sz w:val="20"/>
                <w:szCs w:val="20"/>
              </w:rPr>
            </w:pPr>
            <w:proofErr w:type="spellStart"/>
            <w:r>
              <w:rPr>
                <w:rFonts w:cs="Arial"/>
                <w:sz w:val="20"/>
                <w:szCs w:val="20"/>
              </w:rPr>
              <w:t>Neutropaenic</w:t>
            </w:r>
            <w:proofErr w:type="spellEnd"/>
            <w:r>
              <w:rPr>
                <w:rFonts w:cs="Arial"/>
                <w:sz w:val="20"/>
                <w:szCs w:val="20"/>
              </w:rPr>
              <w:t xml:space="preserve"> Sepsis</w:t>
            </w:r>
          </w:p>
          <w:p w:rsidR="00FD0F51" w:rsidRDefault="00FD0F51" w:rsidP="00FD0F51">
            <w:pPr>
              <w:numPr>
                <w:ilvl w:val="0"/>
                <w:numId w:val="47"/>
              </w:numPr>
              <w:rPr>
                <w:rFonts w:cs="Arial"/>
                <w:sz w:val="20"/>
                <w:szCs w:val="20"/>
              </w:rPr>
            </w:pPr>
            <w:r>
              <w:rPr>
                <w:rFonts w:cs="Arial"/>
                <w:sz w:val="20"/>
                <w:szCs w:val="20"/>
              </w:rPr>
              <w:t>Spinal Cord Compression</w:t>
            </w:r>
          </w:p>
          <w:p w:rsidR="00FD0F51" w:rsidRDefault="00FD0F51" w:rsidP="00FD0F51">
            <w:pPr>
              <w:numPr>
                <w:ilvl w:val="0"/>
                <w:numId w:val="47"/>
              </w:numPr>
              <w:rPr>
                <w:rFonts w:cs="Arial"/>
                <w:sz w:val="20"/>
                <w:szCs w:val="20"/>
              </w:rPr>
            </w:pPr>
            <w:r>
              <w:rPr>
                <w:rFonts w:cs="Arial"/>
                <w:sz w:val="20"/>
                <w:szCs w:val="20"/>
              </w:rPr>
              <w:t>SVCO</w:t>
            </w:r>
          </w:p>
          <w:p w:rsidR="00FD0F51" w:rsidRDefault="00FD0F51" w:rsidP="00FD0F51">
            <w:pPr>
              <w:numPr>
                <w:ilvl w:val="0"/>
                <w:numId w:val="47"/>
              </w:numPr>
              <w:rPr>
                <w:rFonts w:cs="Arial"/>
                <w:sz w:val="20"/>
                <w:szCs w:val="20"/>
              </w:rPr>
            </w:pPr>
            <w:r>
              <w:rPr>
                <w:rFonts w:cs="Arial"/>
                <w:sz w:val="20"/>
                <w:szCs w:val="20"/>
              </w:rPr>
              <w:t>Hypercalcaemia</w:t>
            </w:r>
          </w:p>
          <w:p w:rsidR="00FD0F51" w:rsidRDefault="00FD0F51">
            <w:pPr>
              <w:rPr>
                <w:rFonts w:cs="Arial"/>
                <w:sz w:val="20"/>
                <w:szCs w:val="20"/>
              </w:rPr>
            </w:pPr>
          </w:p>
          <w:p w:rsidR="00FD0F51" w:rsidRDefault="00FD0F51">
            <w:pPr>
              <w:rPr>
                <w:rFonts w:cs="Arial"/>
                <w:sz w:val="20"/>
                <w:szCs w:val="20"/>
              </w:rPr>
            </w:pPr>
            <w:r>
              <w:rPr>
                <w:rFonts w:cs="Arial"/>
                <w:sz w:val="20"/>
                <w:szCs w:val="20"/>
              </w:rPr>
              <w:t>Aim to improve case presentation skills and expand knowledge of medical problems with clinical case presentations.</w:t>
            </w:r>
          </w:p>
          <w:p w:rsidR="00FD0F51" w:rsidRDefault="00FD0F51">
            <w:pPr>
              <w:rPr>
                <w:rFonts w:cs="Arial"/>
                <w:sz w:val="20"/>
                <w:szCs w:val="20"/>
              </w:rPr>
            </w:pPr>
            <w:r>
              <w:rPr>
                <w:rFonts w:cs="Arial"/>
                <w:sz w:val="20"/>
                <w:szCs w:val="20"/>
              </w:rPr>
              <w:t>- attend teaching session and on ward rounds</w:t>
            </w:r>
          </w:p>
          <w:p w:rsidR="00FD0F51" w:rsidRDefault="00FD0F51">
            <w:pPr>
              <w:rPr>
                <w:rFonts w:cs="Arial"/>
                <w:sz w:val="20"/>
                <w:szCs w:val="20"/>
              </w:rPr>
            </w:pPr>
          </w:p>
          <w:p w:rsidR="00FD0F51" w:rsidRDefault="00FD0F51">
            <w:pPr>
              <w:rPr>
                <w:rFonts w:cs="Arial"/>
                <w:sz w:val="20"/>
                <w:szCs w:val="20"/>
              </w:rPr>
            </w:pPr>
            <w:r>
              <w:rPr>
                <w:rFonts w:cs="Arial"/>
                <w:sz w:val="20"/>
                <w:szCs w:val="20"/>
              </w:rPr>
              <w:t>Aim to understand patient journey by following a patient from diagnosis to treatment</w:t>
            </w:r>
          </w:p>
          <w:p w:rsidR="00FD0F51" w:rsidRDefault="00FD0F51">
            <w:pPr>
              <w:rPr>
                <w:rFonts w:cs="Arial"/>
                <w:sz w:val="20"/>
                <w:szCs w:val="20"/>
              </w:rPr>
            </w:pPr>
            <w:r>
              <w:rPr>
                <w:rFonts w:cs="Arial"/>
                <w:sz w:val="20"/>
                <w:szCs w:val="20"/>
              </w:rPr>
              <w:t xml:space="preserve"> - identify patient in OPD and attend their subsequent visits for assessment and treatment.</w:t>
            </w:r>
          </w:p>
          <w:p w:rsidR="00FD0F51" w:rsidRDefault="00FD0F51">
            <w:pPr>
              <w:rPr>
                <w:rFonts w:cs="Arial"/>
                <w:sz w:val="20"/>
                <w:szCs w:val="20"/>
              </w:rPr>
            </w:pPr>
          </w:p>
          <w:p w:rsidR="00FD0F51" w:rsidRDefault="00FD0F51">
            <w:pPr>
              <w:rPr>
                <w:rFonts w:cs="Arial"/>
                <w:sz w:val="20"/>
                <w:szCs w:val="20"/>
              </w:rPr>
            </w:pPr>
            <w:r>
              <w:rPr>
                <w:rFonts w:cs="Arial"/>
                <w:sz w:val="20"/>
                <w:szCs w:val="20"/>
              </w:rPr>
              <w:t>Understand roles of different staff involved in cancer care by spending at least one session with:-</w:t>
            </w:r>
          </w:p>
          <w:p w:rsidR="00FD0F51" w:rsidRDefault="00FD0F51" w:rsidP="00FD0F51">
            <w:pPr>
              <w:numPr>
                <w:ilvl w:val="0"/>
                <w:numId w:val="47"/>
              </w:numPr>
              <w:rPr>
                <w:rFonts w:cs="Arial"/>
                <w:sz w:val="20"/>
                <w:szCs w:val="20"/>
              </w:rPr>
            </w:pPr>
            <w:r>
              <w:rPr>
                <w:rFonts w:cs="Arial"/>
                <w:sz w:val="20"/>
                <w:szCs w:val="20"/>
              </w:rPr>
              <w:t xml:space="preserve">Trials Nurse –Specialist nurse ( colorectal, lung, </w:t>
            </w:r>
            <w:proofErr w:type="spellStart"/>
            <w:r>
              <w:rPr>
                <w:rFonts w:cs="Arial"/>
                <w:sz w:val="20"/>
                <w:szCs w:val="20"/>
              </w:rPr>
              <w:t>gynae</w:t>
            </w:r>
            <w:proofErr w:type="spellEnd"/>
            <w:r>
              <w:rPr>
                <w:rFonts w:cs="Arial"/>
                <w:sz w:val="20"/>
                <w:szCs w:val="20"/>
              </w:rPr>
              <w:t>, upper GI )</w:t>
            </w:r>
          </w:p>
          <w:p w:rsidR="00FD0F51" w:rsidRDefault="00FD0F51" w:rsidP="00FD0F51">
            <w:pPr>
              <w:numPr>
                <w:ilvl w:val="0"/>
                <w:numId w:val="47"/>
              </w:numPr>
              <w:rPr>
                <w:rFonts w:cs="Arial"/>
                <w:sz w:val="20"/>
                <w:szCs w:val="20"/>
              </w:rPr>
            </w:pPr>
            <w:r>
              <w:rPr>
                <w:rFonts w:cs="Arial"/>
                <w:sz w:val="20"/>
                <w:szCs w:val="20"/>
              </w:rPr>
              <w:t>MDT coordinator</w:t>
            </w:r>
          </w:p>
          <w:p w:rsidR="00FD0F51" w:rsidRDefault="00FD0F51" w:rsidP="00FD0F51">
            <w:pPr>
              <w:numPr>
                <w:ilvl w:val="0"/>
                <w:numId w:val="47"/>
              </w:numPr>
              <w:rPr>
                <w:rFonts w:cs="Arial"/>
                <w:sz w:val="20"/>
                <w:szCs w:val="20"/>
              </w:rPr>
            </w:pPr>
            <w:r>
              <w:rPr>
                <w:rFonts w:cs="Arial"/>
                <w:sz w:val="20"/>
                <w:szCs w:val="20"/>
              </w:rPr>
              <w:t>Radiographer</w:t>
            </w:r>
          </w:p>
          <w:p w:rsidR="00FD0F51" w:rsidRDefault="00FD0F51" w:rsidP="00FD0F51">
            <w:pPr>
              <w:numPr>
                <w:ilvl w:val="0"/>
                <w:numId w:val="47"/>
              </w:numPr>
              <w:rPr>
                <w:rFonts w:cs="Arial"/>
                <w:sz w:val="20"/>
                <w:szCs w:val="20"/>
              </w:rPr>
            </w:pPr>
            <w:r>
              <w:rPr>
                <w:rFonts w:cs="Arial"/>
                <w:sz w:val="20"/>
                <w:szCs w:val="20"/>
              </w:rPr>
              <w:t>Physio and OT</w:t>
            </w:r>
          </w:p>
          <w:p w:rsidR="00FD0F51" w:rsidRDefault="00FD0F51">
            <w:pPr>
              <w:rPr>
                <w:rFonts w:cs="Arial"/>
                <w:sz w:val="20"/>
                <w:szCs w:val="20"/>
              </w:rPr>
            </w:pPr>
          </w:p>
          <w:p w:rsidR="00FD0F51" w:rsidRDefault="00FD0F51">
            <w:pPr>
              <w:rPr>
                <w:rFonts w:cs="Arial"/>
                <w:sz w:val="20"/>
                <w:szCs w:val="20"/>
              </w:rPr>
            </w:pPr>
            <w:r>
              <w:rPr>
                <w:rFonts w:cs="Arial"/>
                <w:sz w:val="20"/>
                <w:szCs w:val="20"/>
              </w:rPr>
              <w:t>Clinical Governance/ audit</w:t>
            </w:r>
          </w:p>
          <w:p w:rsidR="00FD0F51" w:rsidRDefault="00FD0F51">
            <w:pPr>
              <w:rPr>
                <w:rFonts w:ascii="Cambria" w:hAnsi="Cambria"/>
              </w:rPr>
            </w:pPr>
            <w:r>
              <w:rPr>
                <w:rFonts w:cs="Arial"/>
                <w:sz w:val="20"/>
                <w:szCs w:val="20"/>
              </w:rPr>
              <w:t xml:space="preserve">- </w:t>
            </w:r>
            <w:proofErr w:type="gramStart"/>
            <w:r>
              <w:rPr>
                <w:rFonts w:cs="Arial"/>
                <w:sz w:val="20"/>
                <w:szCs w:val="20"/>
              </w:rPr>
              <w:t>aim</w:t>
            </w:r>
            <w:proofErr w:type="gramEnd"/>
            <w:r>
              <w:rPr>
                <w:rFonts w:cs="Arial"/>
                <w:sz w:val="20"/>
                <w:szCs w:val="20"/>
              </w:rPr>
              <w:t xml:space="preserve"> to understand role of audit by completing a simple audit.</w:t>
            </w:r>
          </w:p>
          <w:p w:rsidR="00FD0F51" w:rsidRDefault="00FD0F51">
            <w:pPr>
              <w:rPr>
                <w:rFonts w:cs="Arial"/>
                <w:sz w:val="20"/>
                <w:szCs w:val="20"/>
                <w:lang w:eastAsia="en-US"/>
              </w:rPr>
            </w:pPr>
            <w:r>
              <w:rPr>
                <w:rFonts w:cs="Arial"/>
                <w:sz w:val="20"/>
                <w:szCs w:val="20"/>
              </w:rPr>
              <w:t xml:space="preserve"> </w:t>
            </w:r>
          </w:p>
        </w:tc>
      </w:tr>
      <w:tr w:rsidR="00FD0F51" w:rsidTr="00FD0F51">
        <w:trPr>
          <w:trHeight w:val="144"/>
        </w:trPr>
        <w:tc>
          <w:tcPr>
            <w:tcW w:w="2628" w:type="dxa"/>
            <w:tcBorders>
              <w:top w:val="single" w:sz="4" w:space="0" w:color="auto"/>
              <w:left w:val="single" w:sz="4" w:space="0" w:color="auto"/>
              <w:bottom w:val="single" w:sz="4" w:space="0" w:color="auto"/>
              <w:right w:val="single" w:sz="4" w:space="0" w:color="auto"/>
            </w:tcBorders>
            <w:hideMark/>
          </w:tcPr>
          <w:p w:rsidR="00FD0F51" w:rsidRDefault="00FD0F51">
            <w:pPr>
              <w:rPr>
                <w:rFonts w:cs="Arial"/>
                <w:b/>
                <w:lang w:eastAsia="en-US"/>
              </w:rPr>
            </w:pPr>
            <w:r>
              <w:rPr>
                <w:rFonts w:cs="Arial"/>
                <w:b/>
                <w:sz w:val="22"/>
                <w:szCs w:val="22"/>
              </w:rPr>
              <w:lastRenderedPageBreak/>
              <w:t>Typical working pattern in this placement</w:t>
            </w:r>
          </w:p>
        </w:tc>
        <w:tc>
          <w:tcPr>
            <w:tcW w:w="6660" w:type="dxa"/>
            <w:tcBorders>
              <w:top w:val="single" w:sz="4" w:space="0" w:color="auto"/>
              <w:left w:val="single" w:sz="4" w:space="0" w:color="auto"/>
              <w:bottom w:val="single" w:sz="4" w:space="0" w:color="auto"/>
              <w:right w:val="single" w:sz="4" w:space="0" w:color="auto"/>
            </w:tcBorders>
          </w:tcPr>
          <w:p w:rsidR="00FD0F51" w:rsidRDefault="00FD0F51">
            <w:pPr>
              <w:ind w:left="289" w:hanging="289"/>
              <w:rPr>
                <w:rFonts w:cs="Arial"/>
                <w:sz w:val="20"/>
                <w:szCs w:val="20"/>
                <w:lang w:eastAsia="en-US"/>
              </w:rPr>
            </w:pPr>
          </w:p>
          <w:tbl>
            <w:tblPr>
              <w:tblStyle w:val="TableGrid"/>
              <w:tblW w:w="6547" w:type="dxa"/>
              <w:tblInd w:w="0" w:type="dxa"/>
              <w:tblLook w:val="01E0" w:firstRow="1" w:lastRow="1" w:firstColumn="1" w:lastColumn="1" w:noHBand="0" w:noVBand="0"/>
            </w:tblPr>
            <w:tblGrid>
              <w:gridCol w:w="1327"/>
              <w:gridCol w:w="2520"/>
              <w:gridCol w:w="2700"/>
            </w:tblGrid>
            <w:tr w:rsidR="00FD0F51">
              <w:tc>
                <w:tcPr>
                  <w:tcW w:w="1327" w:type="dxa"/>
                  <w:tcBorders>
                    <w:top w:val="single" w:sz="4" w:space="0" w:color="auto"/>
                    <w:left w:val="single" w:sz="4" w:space="0" w:color="auto"/>
                    <w:bottom w:val="single" w:sz="4" w:space="0" w:color="auto"/>
                    <w:right w:val="single" w:sz="4" w:space="0" w:color="auto"/>
                  </w:tcBorders>
                </w:tcPr>
                <w:p w:rsidR="00FD0F51" w:rsidRDefault="00FD0F51">
                  <w:pPr>
                    <w:rPr>
                      <w:rFonts w:cs="Arial"/>
                      <w:sz w:val="20"/>
                      <w:szCs w:val="20"/>
                      <w:lang w:eastAsia="en-US"/>
                    </w:rPr>
                  </w:pPr>
                </w:p>
              </w:tc>
              <w:tc>
                <w:tcPr>
                  <w:tcW w:w="2520" w:type="dxa"/>
                  <w:tcBorders>
                    <w:top w:val="single" w:sz="4" w:space="0" w:color="auto"/>
                    <w:left w:val="single" w:sz="4" w:space="0" w:color="auto"/>
                    <w:bottom w:val="single" w:sz="4" w:space="0" w:color="auto"/>
                    <w:right w:val="single" w:sz="4" w:space="0" w:color="auto"/>
                  </w:tcBorders>
                  <w:hideMark/>
                </w:tcPr>
                <w:p w:rsidR="00FD0F51" w:rsidRDefault="00FD0F51">
                  <w:pPr>
                    <w:rPr>
                      <w:rFonts w:cs="Arial"/>
                      <w:sz w:val="20"/>
                      <w:szCs w:val="20"/>
                      <w:lang w:eastAsia="en-US"/>
                    </w:rPr>
                  </w:pPr>
                  <w:r>
                    <w:rPr>
                      <w:rFonts w:cs="Arial"/>
                      <w:sz w:val="20"/>
                      <w:szCs w:val="20"/>
                    </w:rPr>
                    <w:t>Morning</w:t>
                  </w:r>
                </w:p>
              </w:tc>
              <w:tc>
                <w:tcPr>
                  <w:tcW w:w="2700" w:type="dxa"/>
                  <w:tcBorders>
                    <w:top w:val="single" w:sz="4" w:space="0" w:color="auto"/>
                    <w:left w:val="single" w:sz="4" w:space="0" w:color="auto"/>
                    <w:bottom w:val="single" w:sz="4" w:space="0" w:color="auto"/>
                    <w:right w:val="single" w:sz="4" w:space="0" w:color="auto"/>
                  </w:tcBorders>
                  <w:hideMark/>
                </w:tcPr>
                <w:p w:rsidR="00FD0F51" w:rsidRDefault="00FD0F51">
                  <w:pPr>
                    <w:rPr>
                      <w:rFonts w:cs="Arial"/>
                      <w:sz w:val="20"/>
                      <w:szCs w:val="20"/>
                      <w:lang w:eastAsia="en-US"/>
                    </w:rPr>
                  </w:pPr>
                  <w:r>
                    <w:rPr>
                      <w:rFonts w:cs="Arial"/>
                      <w:sz w:val="20"/>
                      <w:szCs w:val="20"/>
                    </w:rPr>
                    <w:t>Afternoon</w:t>
                  </w:r>
                </w:p>
              </w:tc>
            </w:tr>
            <w:tr w:rsidR="00FD0F51">
              <w:tc>
                <w:tcPr>
                  <w:tcW w:w="1327" w:type="dxa"/>
                  <w:tcBorders>
                    <w:top w:val="single" w:sz="4" w:space="0" w:color="auto"/>
                    <w:left w:val="single" w:sz="4" w:space="0" w:color="auto"/>
                    <w:bottom w:val="single" w:sz="4" w:space="0" w:color="auto"/>
                    <w:right w:val="single" w:sz="4" w:space="0" w:color="auto"/>
                  </w:tcBorders>
                  <w:hideMark/>
                </w:tcPr>
                <w:p w:rsidR="00FD0F51" w:rsidRDefault="00FD0F51">
                  <w:pPr>
                    <w:rPr>
                      <w:rFonts w:cs="Arial"/>
                      <w:sz w:val="20"/>
                      <w:szCs w:val="20"/>
                      <w:lang w:eastAsia="en-US"/>
                    </w:rPr>
                  </w:pPr>
                  <w:r>
                    <w:rPr>
                      <w:rFonts w:cs="Arial"/>
                      <w:sz w:val="20"/>
                      <w:szCs w:val="20"/>
                    </w:rPr>
                    <w:t>Monday</w:t>
                  </w:r>
                </w:p>
              </w:tc>
              <w:tc>
                <w:tcPr>
                  <w:tcW w:w="2520" w:type="dxa"/>
                  <w:tcBorders>
                    <w:top w:val="single" w:sz="4" w:space="0" w:color="auto"/>
                    <w:left w:val="single" w:sz="4" w:space="0" w:color="auto"/>
                    <w:bottom w:val="single" w:sz="4" w:space="0" w:color="auto"/>
                    <w:right w:val="single" w:sz="4" w:space="0" w:color="auto"/>
                  </w:tcBorders>
                  <w:hideMark/>
                </w:tcPr>
                <w:p w:rsidR="00FD0F51" w:rsidRDefault="00FD0F51">
                  <w:pPr>
                    <w:rPr>
                      <w:rFonts w:cs="Arial"/>
                      <w:sz w:val="20"/>
                      <w:szCs w:val="20"/>
                      <w:lang w:eastAsia="en-US"/>
                    </w:rPr>
                  </w:pPr>
                  <w:r>
                    <w:rPr>
                      <w:rFonts w:cs="Arial"/>
                      <w:sz w:val="20"/>
                      <w:szCs w:val="20"/>
                    </w:rPr>
                    <w:t xml:space="preserve">Ward work/Day unit reviews/ GI/Lung clinic Lung   </w:t>
                  </w:r>
                </w:p>
              </w:tc>
              <w:tc>
                <w:tcPr>
                  <w:tcW w:w="2700" w:type="dxa"/>
                  <w:tcBorders>
                    <w:top w:val="single" w:sz="4" w:space="0" w:color="auto"/>
                    <w:left w:val="single" w:sz="4" w:space="0" w:color="auto"/>
                    <w:bottom w:val="single" w:sz="4" w:space="0" w:color="auto"/>
                    <w:right w:val="single" w:sz="4" w:space="0" w:color="auto"/>
                  </w:tcBorders>
                  <w:hideMark/>
                </w:tcPr>
                <w:p w:rsidR="00FD0F51" w:rsidRDefault="00FD0F51">
                  <w:pPr>
                    <w:rPr>
                      <w:rFonts w:cs="Arial"/>
                      <w:sz w:val="20"/>
                      <w:szCs w:val="20"/>
                      <w:lang w:eastAsia="en-US"/>
                    </w:rPr>
                  </w:pPr>
                  <w:r>
                    <w:rPr>
                      <w:rFonts w:cs="Arial"/>
                      <w:sz w:val="20"/>
                      <w:szCs w:val="20"/>
                    </w:rPr>
                    <w:t xml:space="preserve">F2 central  teaching; Ward round oncology    </w:t>
                  </w:r>
                </w:p>
              </w:tc>
            </w:tr>
            <w:tr w:rsidR="00FD0F51">
              <w:tc>
                <w:tcPr>
                  <w:tcW w:w="1327" w:type="dxa"/>
                  <w:tcBorders>
                    <w:top w:val="single" w:sz="4" w:space="0" w:color="auto"/>
                    <w:left w:val="single" w:sz="4" w:space="0" w:color="auto"/>
                    <w:bottom w:val="single" w:sz="4" w:space="0" w:color="auto"/>
                    <w:right w:val="single" w:sz="4" w:space="0" w:color="auto"/>
                  </w:tcBorders>
                  <w:hideMark/>
                </w:tcPr>
                <w:p w:rsidR="00FD0F51" w:rsidRDefault="00FD0F51">
                  <w:pPr>
                    <w:rPr>
                      <w:rFonts w:cs="Arial"/>
                      <w:sz w:val="20"/>
                      <w:szCs w:val="20"/>
                      <w:lang w:eastAsia="en-US"/>
                    </w:rPr>
                  </w:pPr>
                  <w:r>
                    <w:rPr>
                      <w:rFonts w:cs="Arial"/>
                      <w:sz w:val="20"/>
                      <w:szCs w:val="20"/>
                    </w:rPr>
                    <w:t>Tuesday</w:t>
                  </w:r>
                </w:p>
              </w:tc>
              <w:tc>
                <w:tcPr>
                  <w:tcW w:w="2520" w:type="dxa"/>
                  <w:tcBorders>
                    <w:top w:val="single" w:sz="4" w:space="0" w:color="auto"/>
                    <w:left w:val="single" w:sz="4" w:space="0" w:color="auto"/>
                    <w:bottom w:val="single" w:sz="4" w:space="0" w:color="auto"/>
                    <w:right w:val="single" w:sz="4" w:space="0" w:color="auto"/>
                  </w:tcBorders>
                  <w:hideMark/>
                </w:tcPr>
                <w:p w:rsidR="00FD0F51" w:rsidRDefault="00FD0F51">
                  <w:pPr>
                    <w:rPr>
                      <w:rFonts w:cs="Arial"/>
                      <w:sz w:val="20"/>
                      <w:szCs w:val="20"/>
                      <w:lang w:eastAsia="en-US"/>
                    </w:rPr>
                  </w:pPr>
                  <w:r>
                    <w:rPr>
                      <w:rFonts w:cs="Arial"/>
                      <w:sz w:val="20"/>
                      <w:szCs w:val="20"/>
                    </w:rPr>
                    <w:t>Ward work</w:t>
                  </w:r>
                </w:p>
              </w:tc>
              <w:tc>
                <w:tcPr>
                  <w:tcW w:w="2700" w:type="dxa"/>
                  <w:tcBorders>
                    <w:top w:val="single" w:sz="4" w:space="0" w:color="auto"/>
                    <w:left w:val="single" w:sz="4" w:space="0" w:color="auto"/>
                    <w:bottom w:val="single" w:sz="4" w:space="0" w:color="auto"/>
                    <w:right w:val="single" w:sz="4" w:space="0" w:color="auto"/>
                  </w:tcBorders>
                  <w:hideMark/>
                </w:tcPr>
                <w:p w:rsidR="00FD0F51" w:rsidRDefault="00FD0F51">
                  <w:pPr>
                    <w:rPr>
                      <w:rFonts w:cs="Arial"/>
                      <w:sz w:val="20"/>
                      <w:szCs w:val="20"/>
                      <w:lang w:eastAsia="en-US"/>
                    </w:rPr>
                  </w:pPr>
                  <w:r>
                    <w:rPr>
                      <w:rFonts w:cs="Arial"/>
                      <w:sz w:val="20"/>
                      <w:szCs w:val="20"/>
                    </w:rPr>
                    <w:t xml:space="preserve">Haematology teaching           </w:t>
                  </w:r>
                </w:p>
              </w:tc>
            </w:tr>
            <w:tr w:rsidR="00FD0F51">
              <w:tc>
                <w:tcPr>
                  <w:tcW w:w="1327" w:type="dxa"/>
                  <w:tcBorders>
                    <w:top w:val="single" w:sz="4" w:space="0" w:color="auto"/>
                    <w:left w:val="single" w:sz="4" w:space="0" w:color="auto"/>
                    <w:bottom w:val="single" w:sz="4" w:space="0" w:color="auto"/>
                    <w:right w:val="single" w:sz="4" w:space="0" w:color="auto"/>
                  </w:tcBorders>
                  <w:hideMark/>
                </w:tcPr>
                <w:p w:rsidR="00FD0F51" w:rsidRDefault="00FD0F51">
                  <w:pPr>
                    <w:rPr>
                      <w:rFonts w:cs="Arial"/>
                      <w:sz w:val="20"/>
                      <w:szCs w:val="20"/>
                      <w:lang w:eastAsia="en-US"/>
                    </w:rPr>
                  </w:pPr>
                  <w:r>
                    <w:rPr>
                      <w:rFonts w:cs="Arial"/>
                      <w:sz w:val="20"/>
                      <w:szCs w:val="20"/>
                    </w:rPr>
                    <w:lastRenderedPageBreak/>
                    <w:t>Wednesday</w:t>
                  </w:r>
                </w:p>
              </w:tc>
              <w:tc>
                <w:tcPr>
                  <w:tcW w:w="2520" w:type="dxa"/>
                  <w:tcBorders>
                    <w:top w:val="single" w:sz="4" w:space="0" w:color="auto"/>
                    <w:left w:val="single" w:sz="4" w:space="0" w:color="auto"/>
                    <w:bottom w:val="single" w:sz="4" w:space="0" w:color="auto"/>
                    <w:right w:val="single" w:sz="4" w:space="0" w:color="auto"/>
                  </w:tcBorders>
                  <w:hideMark/>
                </w:tcPr>
                <w:p w:rsidR="00FD0F51" w:rsidRDefault="00FD0F51">
                  <w:pPr>
                    <w:rPr>
                      <w:rFonts w:cs="Arial"/>
                      <w:sz w:val="20"/>
                      <w:szCs w:val="20"/>
                      <w:lang w:eastAsia="en-US"/>
                    </w:rPr>
                  </w:pPr>
                  <w:r>
                    <w:rPr>
                      <w:rFonts w:cs="Arial"/>
                      <w:sz w:val="20"/>
                      <w:szCs w:val="20"/>
                    </w:rPr>
                    <w:t xml:space="preserve">Ward work/ </w:t>
                  </w:r>
                  <w:proofErr w:type="spellStart"/>
                  <w:r>
                    <w:rPr>
                      <w:rFonts w:cs="Arial"/>
                      <w:sz w:val="20"/>
                      <w:szCs w:val="20"/>
                    </w:rPr>
                    <w:t>Gynae</w:t>
                  </w:r>
                  <w:proofErr w:type="spellEnd"/>
                  <w:r>
                    <w:rPr>
                      <w:rFonts w:cs="Arial"/>
                      <w:sz w:val="20"/>
                      <w:szCs w:val="20"/>
                    </w:rPr>
                    <w:t xml:space="preserve"> clinic/ breast clinic</w:t>
                  </w:r>
                </w:p>
              </w:tc>
              <w:tc>
                <w:tcPr>
                  <w:tcW w:w="2700" w:type="dxa"/>
                  <w:tcBorders>
                    <w:top w:val="single" w:sz="4" w:space="0" w:color="auto"/>
                    <w:left w:val="single" w:sz="4" w:space="0" w:color="auto"/>
                    <w:bottom w:val="single" w:sz="4" w:space="0" w:color="auto"/>
                    <w:right w:val="single" w:sz="4" w:space="0" w:color="auto"/>
                  </w:tcBorders>
                  <w:hideMark/>
                </w:tcPr>
                <w:p w:rsidR="00FD0F51" w:rsidRDefault="00FD0F51">
                  <w:pPr>
                    <w:rPr>
                      <w:rFonts w:cs="Arial"/>
                      <w:sz w:val="20"/>
                      <w:szCs w:val="20"/>
                      <w:lang w:eastAsia="en-US"/>
                    </w:rPr>
                  </w:pPr>
                  <w:r>
                    <w:rPr>
                      <w:rFonts w:cs="Arial"/>
                      <w:sz w:val="20"/>
                      <w:szCs w:val="20"/>
                    </w:rPr>
                    <w:t xml:space="preserve">F2 central teaching; Oncology WR       </w:t>
                  </w:r>
                </w:p>
              </w:tc>
            </w:tr>
            <w:tr w:rsidR="00FD0F51">
              <w:tc>
                <w:tcPr>
                  <w:tcW w:w="1327" w:type="dxa"/>
                  <w:tcBorders>
                    <w:top w:val="single" w:sz="4" w:space="0" w:color="auto"/>
                    <w:left w:val="single" w:sz="4" w:space="0" w:color="auto"/>
                    <w:bottom w:val="single" w:sz="4" w:space="0" w:color="auto"/>
                    <w:right w:val="single" w:sz="4" w:space="0" w:color="auto"/>
                  </w:tcBorders>
                  <w:hideMark/>
                </w:tcPr>
                <w:p w:rsidR="00FD0F51" w:rsidRDefault="00FD0F51">
                  <w:pPr>
                    <w:rPr>
                      <w:rFonts w:cs="Arial"/>
                      <w:sz w:val="20"/>
                      <w:szCs w:val="20"/>
                      <w:lang w:eastAsia="en-US"/>
                    </w:rPr>
                  </w:pPr>
                  <w:r>
                    <w:rPr>
                      <w:rFonts w:cs="Arial"/>
                      <w:sz w:val="20"/>
                      <w:szCs w:val="20"/>
                    </w:rPr>
                    <w:t>Thursday</w:t>
                  </w:r>
                </w:p>
              </w:tc>
              <w:tc>
                <w:tcPr>
                  <w:tcW w:w="2520" w:type="dxa"/>
                  <w:tcBorders>
                    <w:top w:val="single" w:sz="4" w:space="0" w:color="auto"/>
                    <w:left w:val="single" w:sz="4" w:space="0" w:color="auto"/>
                    <w:bottom w:val="single" w:sz="4" w:space="0" w:color="auto"/>
                    <w:right w:val="single" w:sz="4" w:space="0" w:color="auto"/>
                  </w:tcBorders>
                  <w:hideMark/>
                </w:tcPr>
                <w:p w:rsidR="00FD0F51" w:rsidRDefault="00FD0F51">
                  <w:pPr>
                    <w:rPr>
                      <w:rFonts w:cs="Arial"/>
                      <w:sz w:val="20"/>
                      <w:szCs w:val="20"/>
                      <w:lang w:eastAsia="en-US"/>
                    </w:rPr>
                  </w:pPr>
                  <w:r>
                    <w:rPr>
                      <w:rFonts w:cs="Arial"/>
                      <w:sz w:val="20"/>
                      <w:szCs w:val="20"/>
                    </w:rPr>
                    <w:t>Ward work/ day unit review/ urology clinic</w:t>
                  </w:r>
                </w:p>
              </w:tc>
              <w:tc>
                <w:tcPr>
                  <w:tcW w:w="2700" w:type="dxa"/>
                  <w:tcBorders>
                    <w:top w:val="single" w:sz="4" w:space="0" w:color="auto"/>
                    <w:left w:val="single" w:sz="4" w:space="0" w:color="auto"/>
                    <w:bottom w:val="single" w:sz="4" w:space="0" w:color="auto"/>
                    <w:right w:val="single" w:sz="4" w:space="0" w:color="auto"/>
                  </w:tcBorders>
                  <w:hideMark/>
                </w:tcPr>
                <w:p w:rsidR="00FD0F51" w:rsidRDefault="00FD0F51">
                  <w:pPr>
                    <w:rPr>
                      <w:rFonts w:cs="Arial"/>
                      <w:sz w:val="20"/>
                      <w:szCs w:val="20"/>
                      <w:lang w:eastAsia="en-US"/>
                    </w:rPr>
                  </w:pPr>
                  <w:r>
                    <w:rPr>
                      <w:rFonts w:cs="Arial"/>
                      <w:sz w:val="20"/>
                      <w:szCs w:val="20"/>
                    </w:rPr>
                    <w:t>Oncology teaching</w:t>
                  </w:r>
                </w:p>
              </w:tc>
            </w:tr>
            <w:tr w:rsidR="00FD0F51">
              <w:tc>
                <w:tcPr>
                  <w:tcW w:w="1327" w:type="dxa"/>
                  <w:tcBorders>
                    <w:top w:val="single" w:sz="4" w:space="0" w:color="auto"/>
                    <w:left w:val="single" w:sz="4" w:space="0" w:color="auto"/>
                    <w:bottom w:val="single" w:sz="4" w:space="0" w:color="auto"/>
                    <w:right w:val="single" w:sz="4" w:space="0" w:color="auto"/>
                  </w:tcBorders>
                  <w:hideMark/>
                </w:tcPr>
                <w:p w:rsidR="00FD0F51" w:rsidRDefault="00FD0F51">
                  <w:pPr>
                    <w:rPr>
                      <w:rFonts w:cs="Arial"/>
                      <w:sz w:val="20"/>
                      <w:szCs w:val="20"/>
                      <w:lang w:eastAsia="en-US"/>
                    </w:rPr>
                  </w:pPr>
                  <w:r>
                    <w:rPr>
                      <w:rFonts w:cs="Arial"/>
                      <w:sz w:val="20"/>
                      <w:szCs w:val="20"/>
                    </w:rPr>
                    <w:t>Friday</w:t>
                  </w:r>
                </w:p>
              </w:tc>
              <w:tc>
                <w:tcPr>
                  <w:tcW w:w="2520" w:type="dxa"/>
                  <w:tcBorders>
                    <w:top w:val="single" w:sz="4" w:space="0" w:color="auto"/>
                    <w:left w:val="single" w:sz="4" w:space="0" w:color="auto"/>
                    <w:bottom w:val="single" w:sz="4" w:space="0" w:color="auto"/>
                    <w:right w:val="single" w:sz="4" w:space="0" w:color="auto"/>
                  </w:tcBorders>
                  <w:hideMark/>
                </w:tcPr>
                <w:p w:rsidR="00FD0F51" w:rsidRDefault="00FD0F51">
                  <w:pPr>
                    <w:rPr>
                      <w:rFonts w:cs="Arial"/>
                      <w:sz w:val="20"/>
                      <w:szCs w:val="20"/>
                      <w:lang w:eastAsia="en-US"/>
                    </w:rPr>
                  </w:pPr>
                  <w:r>
                    <w:rPr>
                      <w:rFonts w:cs="Arial"/>
                      <w:sz w:val="20"/>
                      <w:szCs w:val="20"/>
                    </w:rPr>
                    <w:t xml:space="preserve">Haematology WR  </w:t>
                  </w:r>
                </w:p>
              </w:tc>
              <w:tc>
                <w:tcPr>
                  <w:tcW w:w="2700" w:type="dxa"/>
                  <w:tcBorders>
                    <w:top w:val="single" w:sz="4" w:space="0" w:color="auto"/>
                    <w:left w:val="single" w:sz="4" w:space="0" w:color="auto"/>
                    <w:bottom w:val="single" w:sz="4" w:space="0" w:color="auto"/>
                    <w:right w:val="single" w:sz="4" w:space="0" w:color="auto"/>
                  </w:tcBorders>
                  <w:hideMark/>
                </w:tcPr>
                <w:p w:rsidR="00FD0F51" w:rsidRDefault="00FD0F51">
                  <w:pPr>
                    <w:rPr>
                      <w:rFonts w:cs="Arial"/>
                      <w:sz w:val="20"/>
                      <w:szCs w:val="20"/>
                      <w:lang w:eastAsia="en-US"/>
                    </w:rPr>
                  </w:pPr>
                  <w:r>
                    <w:rPr>
                      <w:rFonts w:cs="Arial"/>
                      <w:sz w:val="20"/>
                      <w:szCs w:val="20"/>
                    </w:rPr>
                    <w:t xml:space="preserve">ward work/ oncology ward round         </w:t>
                  </w:r>
                </w:p>
              </w:tc>
            </w:tr>
          </w:tbl>
          <w:p w:rsidR="00FD0F51" w:rsidRDefault="00FD0F51">
            <w:pPr>
              <w:rPr>
                <w:rFonts w:cs="Arial"/>
                <w:sz w:val="20"/>
                <w:szCs w:val="20"/>
                <w:lang w:eastAsia="en-US"/>
              </w:rPr>
            </w:pPr>
            <w:r>
              <w:rPr>
                <w:rFonts w:cs="Arial"/>
                <w:i/>
                <w:sz w:val="20"/>
                <w:szCs w:val="20"/>
              </w:rPr>
              <w:t>On call requirements:</w:t>
            </w:r>
            <w:r>
              <w:rPr>
                <w:rFonts w:cs="Arial"/>
                <w:sz w:val="20"/>
                <w:szCs w:val="20"/>
              </w:rPr>
              <w:t xml:space="preserve">  Medical on call</w:t>
            </w:r>
          </w:p>
        </w:tc>
      </w:tr>
      <w:tr w:rsidR="00FD0F51" w:rsidTr="00FD0F51">
        <w:trPr>
          <w:trHeight w:val="144"/>
        </w:trPr>
        <w:tc>
          <w:tcPr>
            <w:tcW w:w="2628" w:type="dxa"/>
            <w:tcBorders>
              <w:top w:val="single" w:sz="4" w:space="0" w:color="auto"/>
              <w:left w:val="single" w:sz="4" w:space="0" w:color="auto"/>
              <w:bottom w:val="single" w:sz="4" w:space="0" w:color="auto"/>
              <w:right w:val="single" w:sz="4" w:space="0" w:color="auto"/>
            </w:tcBorders>
            <w:hideMark/>
          </w:tcPr>
          <w:p w:rsidR="00FD0F51" w:rsidRDefault="00FD0F51">
            <w:pPr>
              <w:rPr>
                <w:rFonts w:cs="Arial"/>
                <w:b/>
                <w:lang w:eastAsia="en-US"/>
              </w:rPr>
            </w:pPr>
            <w:r>
              <w:rPr>
                <w:rFonts w:cs="Arial"/>
                <w:b/>
                <w:sz w:val="22"/>
                <w:szCs w:val="22"/>
              </w:rPr>
              <w:lastRenderedPageBreak/>
              <w:t>Employer information</w:t>
            </w:r>
          </w:p>
        </w:tc>
        <w:tc>
          <w:tcPr>
            <w:tcW w:w="6660" w:type="dxa"/>
            <w:tcBorders>
              <w:top w:val="single" w:sz="4" w:space="0" w:color="auto"/>
              <w:left w:val="single" w:sz="4" w:space="0" w:color="auto"/>
              <w:bottom w:val="single" w:sz="4" w:space="0" w:color="auto"/>
              <w:right w:val="single" w:sz="4" w:space="0" w:color="auto"/>
            </w:tcBorders>
          </w:tcPr>
          <w:p w:rsidR="00FD0F51" w:rsidRDefault="00FD0F51">
            <w:pPr>
              <w:pStyle w:val="BodyText"/>
              <w:jc w:val="left"/>
              <w:rPr>
                <w:rFonts w:ascii="Arial" w:hAnsi="Arial" w:cs="Arial"/>
                <w:sz w:val="20"/>
              </w:rPr>
            </w:pPr>
            <w:r>
              <w:rPr>
                <w:rFonts w:ascii="Arial" w:hAnsi="Arial" w:cs="Arial"/>
                <w:sz w:val="20"/>
              </w:rPr>
              <w:t xml:space="preserve">The employer for this post is Peterborough &amp; Stamford Hospitals NHS Foundation Trust.   </w:t>
            </w:r>
          </w:p>
          <w:p w:rsidR="00FD0F51" w:rsidRDefault="00FD0F51">
            <w:pPr>
              <w:pStyle w:val="BodyText"/>
              <w:jc w:val="left"/>
              <w:rPr>
                <w:rFonts w:ascii="Arial" w:hAnsi="Arial" w:cs="Arial"/>
                <w:sz w:val="20"/>
              </w:rPr>
            </w:pPr>
          </w:p>
          <w:p w:rsidR="00FD0F51" w:rsidRDefault="00FD0F51">
            <w:pPr>
              <w:pStyle w:val="BodyText"/>
              <w:jc w:val="left"/>
              <w:rPr>
                <w:rFonts w:ascii="Arial" w:hAnsi="Arial" w:cs="Arial"/>
                <w:sz w:val="20"/>
              </w:rPr>
            </w:pPr>
            <w:r>
              <w:rPr>
                <w:rFonts w:ascii="Arial" w:hAnsi="Arial" w:cs="Arial"/>
                <w:sz w:val="20"/>
              </w:rPr>
              <w:t>The post will be based in Peterborough City Hospital.</w:t>
            </w:r>
          </w:p>
          <w:p w:rsidR="00FD0F51" w:rsidRDefault="00FD0F51">
            <w:pPr>
              <w:pStyle w:val="BodyText"/>
              <w:jc w:val="left"/>
              <w:rPr>
                <w:rFonts w:ascii="Arial" w:hAnsi="Arial" w:cs="Arial"/>
                <w:sz w:val="20"/>
              </w:rPr>
            </w:pPr>
          </w:p>
          <w:p w:rsidR="00FD0F51" w:rsidRDefault="00FD0F51">
            <w:pPr>
              <w:pStyle w:val="BodyText"/>
              <w:jc w:val="left"/>
              <w:rPr>
                <w:rFonts w:ascii="Arial" w:hAnsi="Arial" w:cs="Arial"/>
                <w:sz w:val="20"/>
              </w:rPr>
            </w:pPr>
            <w:r>
              <w:rPr>
                <w:rFonts w:ascii="Arial" w:hAnsi="Arial" w:cs="Arial"/>
                <w:sz w:val="20"/>
              </w:rPr>
              <w:t>A new acute hospital development, Peterborough City Hospital comprises an Emergency Care Centre, Woman &amp; Child Unit, a diagnostic and treatment centre, inpatient (611 beds), cancer services and an educational and training centre.     The Trust provides acute hospital care for a population of approximately 350,000.</w:t>
            </w:r>
          </w:p>
        </w:tc>
      </w:tr>
    </w:tbl>
    <w:p w:rsidR="00FD0F51" w:rsidRDefault="00FD0F51" w:rsidP="00FD0F51">
      <w:pPr>
        <w:rPr>
          <w:rFonts w:cs="Arial"/>
          <w:sz w:val="22"/>
          <w:szCs w:val="22"/>
          <w:lang w:eastAsia="en-US"/>
        </w:rPr>
      </w:pPr>
    </w:p>
    <w:p w:rsidR="00FD0F51" w:rsidRDefault="00FD0F51" w:rsidP="00FD0F51">
      <w:pPr>
        <w:rPr>
          <w:rFonts w:cs="Arial"/>
          <w:sz w:val="22"/>
          <w:szCs w:val="22"/>
        </w:rPr>
      </w:pPr>
      <w:r>
        <w:rPr>
          <w:rFonts w:cs="Arial"/>
          <w:sz w:val="22"/>
          <w:szCs w:val="22"/>
        </w:rPr>
        <w:t>It is important to note that this description is a typical example of your placement and may be subject to change.</w:t>
      </w:r>
    </w:p>
    <w:p w:rsidR="00FD0F51" w:rsidRDefault="00FD0F51" w:rsidP="00FD0F51">
      <w:pPr>
        <w:rPr>
          <w:rFonts w:ascii="Cambria" w:hAnsi="Cambria"/>
        </w:rPr>
      </w:pPr>
    </w:p>
    <w:p w:rsidR="00DF21D4" w:rsidRPr="00FD0F51" w:rsidRDefault="00DF21D4" w:rsidP="00FD0F51"/>
    <w:sectPr w:rsidR="00DF21D4" w:rsidRPr="00FD0F51"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E153A"/>
    <w:multiLevelType w:val="hybridMultilevel"/>
    <w:tmpl w:val="A330F9A0"/>
    <w:lvl w:ilvl="0" w:tplc="1CA8DA34">
      <w:numFmt w:val="bullet"/>
      <w:lvlText w:val="-"/>
      <w:lvlJc w:val="left"/>
      <w:pPr>
        <w:tabs>
          <w:tab w:val="num" w:pos="360"/>
        </w:tabs>
        <w:ind w:left="360" w:hanging="360"/>
      </w:pPr>
      <w:rPr>
        <w:rFonts w:ascii="Times New Roman" w:eastAsia="Times New Roman" w:hAnsi="Times New Roman" w:cs="Times New Roman"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
    <w:nsid w:val="01DF02C1"/>
    <w:multiLevelType w:val="hybridMultilevel"/>
    <w:tmpl w:val="E0387C86"/>
    <w:lvl w:ilvl="0" w:tplc="169E043C">
      <w:numFmt w:val="bullet"/>
      <w:lvlText w:val="-"/>
      <w:lvlJc w:val="left"/>
      <w:pPr>
        <w:tabs>
          <w:tab w:val="num" w:pos="720"/>
        </w:tabs>
        <w:ind w:left="720" w:hanging="360"/>
      </w:pPr>
      <w:rPr>
        <w:rFonts w:ascii="Arial" w:eastAsia="Calibri"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3E62F24"/>
    <w:multiLevelType w:val="hybridMultilevel"/>
    <w:tmpl w:val="64D01346"/>
    <w:lvl w:ilvl="0" w:tplc="7F00C39C">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061325E3"/>
    <w:multiLevelType w:val="hybridMultilevel"/>
    <w:tmpl w:val="55167F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nsid w:val="08374B06"/>
    <w:multiLevelType w:val="hybridMultilevel"/>
    <w:tmpl w:val="F73AF62E"/>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5">
    <w:nsid w:val="099007D8"/>
    <w:multiLevelType w:val="hybridMultilevel"/>
    <w:tmpl w:val="7472C3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A726865"/>
    <w:multiLevelType w:val="hybridMultilevel"/>
    <w:tmpl w:val="8E6E7F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0B70740B"/>
    <w:multiLevelType w:val="hybridMultilevel"/>
    <w:tmpl w:val="B89AA0C2"/>
    <w:lvl w:ilvl="0" w:tplc="7856D7FE">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0500BE9"/>
    <w:multiLevelType w:val="hybridMultilevel"/>
    <w:tmpl w:val="DFB2654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14E84E4D"/>
    <w:multiLevelType w:val="hybridMultilevel"/>
    <w:tmpl w:val="6DEA0D98"/>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19AD38BB"/>
    <w:multiLevelType w:val="hybridMultilevel"/>
    <w:tmpl w:val="3EBC33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A1F5B0D"/>
    <w:multiLevelType w:val="hybridMultilevel"/>
    <w:tmpl w:val="72AA4D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21BE3D26"/>
    <w:multiLevelType w:val="hybridMultilevel"/>
    <w:tmpl w:val="86560DB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2251349E"/>
    <w:multiLevelType w:val="hybridMultilevel"/>
    <w:tmpl w:val="AB08E3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4C679D0"/>
    <w:multiLevelType w:val="hybridMultilevel"/>
    <w:tmpl w:val="D8527648"/>
    <w:lvl w:ilvl="0" w:tplc="08090001">
      <w:start w:val="1"/>
      <w:numFmt w:val="bullet"/>
      <w:lvlText w:val=""/>
      <w:lvlJc w:val="left"/>
      <w:pPr>
        <w:tabs>
          <w:tab w:val="num" w:pos="502"/>
        </w:tabs>
        <w:ind w:left="502"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nsid w:val="25B30611"/>
    <w:multiLevelType w:val="hybridMultilevel"/>
    <w:tmpl w:val="F7CCF37E"/>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2FF871CF"/>
    <w:multiLevelType w:val="hybridMultilevel"/>
    <w:tmpl w:val="DCE26AE0"/>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9CE5755"/>
    <w:multiLevelType w:val="hybridMultilevel"/>
    <w:tmpl w:val="4738A60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F3E708B"/>
    <w:multiLevelType w:val="hybridMultilevel"/>
    <w:tmpl w:val="AB4606C0"/>
    <w:lvl w:ilvl="0" w:tplc="08090011">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nsid w:val="3FD51AA3"/>
    <w:multiLevelType w:val="hybridMultilevel"/>
    <w:tmpl w:val="0B4CE4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nsid w:val="4865172C"/>
    <w:multiLevelType w:val="hybridMultilevel"/>
    <w:tmpl w:val="74F8BD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54E4093E"/>
    <w:multiLevelType w:val="hybridMultilevel"/>
    <w:tmpl w:val="7338BCD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B702A9A"/>
    <w:multiLevelType w:val="singleLevel"/>
    <w:tmpl w:val="A2865606"/>
    <w:lvl w:ilvl="0">
      <w:start w:val="1"/>
      <w:numFmt w:val="decimal"/>
      <w:lvlText w:val="%1."/>
      <w:legacy w:legacy="1" w:legacySpace="0" w:legacyIndent="360"/>
      <w:lvlJc w:val="left"/>
      <w:pPr>
        <w:ind w:left="360" w:hanging="360"/>
      </w:pPr>
      <w:rPr>
        <w:rFonts w:cs="Times New Roman"/>
      </w:rPr>
    </w:lvl>
  </w:abstractNum>
  <w:abstractNum w:abstractNumId="26">
    <w:nsid w:val="5C7B2531"/>
    <w:multiLevelType w:val="hybridMultilevel"/>
    <w:tmpl w:val="0436E406"/>
    <w:lvl w:ilvl="0" w:tplc="2C947FB0">
      <w:numFmt w:val="bullet"/>
      <w:lvlText w:val="-"/>
      <w:lvlJc w:val="left"/>
      <w:pPr>
        <w:tabs>
          <w:tab w:val="num" w:pos="420"/>
        </w:tabs>
        <w:ind w:left="420" w:hanging="360"/>
      </w:pPr>
      <w:rPr>
        <w:rFonts w:ascii="Times New Roman" w:eastAsia="Times New Roman" w:hAnsi="Times New Roman" w:cs="Times New Roman"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8">
    <w:nsid w:val="687E6FBD"/>
    <w:multiLevelType w:val="hybridMultilevel"/>
    <w:tmpl w:val="4B462FB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9">
    <w:nsid w:val="6C01416B"/>
    <w:multiLevelType w:val="hybridMultilevel"/>
    <w:tmpl w:val="3F065602"/>
    <w:lvl w:ilvl="0" w:tplc="37BC7A60">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33">
    <w:nsid w:val="758A0138"/>
    <w:multiLevelType w:val="hybridMultilevel"/>
    <w:tmpl w:val="2A8A3B1E"/>
    <w:lvl w:ilvl="0" w:tplc="2C947FB0">
      <w:numFmt w:val="bullet"/>
      <w:lvlText w:val="-"/>
      <w:lvlJc w:val="left"/>
      <w:pPr>
        <w:tabs>
          <w:tab w:val="num" w:pos="420"/>
        </w:tabs>
        <w:ind w:left="420" w:hanging="360"/>
      </w:pPr>
      <w:rPr>
        <w:rFonts w:ascii="Times New Roman" w:eastAsia="Times New Roman" w:hAnsi="Times New Roman" w:cs="Times New Roman" w:hint="default"/>
      </w:rPr>
    </w:lvl>
    <w:lvl w:ilvl="1" w:tplc="7F00C39C">
      <w:start w:val="1"/>
      <w:numFmt w:val="bullet"/>
      <w:lvlText w:val=""/>
      <w:lvlJc w:val="left"/>
      <w:pPr>
        <w:tabs>
          <w:tab w:val="num" w:pos="1140"/>
        </w:tabs>
        <w:ind w:left="1140" w:hanging="360"/>
      </w:pPr>
      <w:rPr>
        <w:rFonts w:ascii="Symbol" w:hAnsi="Symbol" w:hint="default"/>
      </w:rPr>
    </w:lvl>
    <w:lvl w:ilvl="2" w:tplc="08090005">
      <w:start w:val="1"/>
      <w:numFmt w:val="bullet"/>
      <w:lvlText w:val=""/>
      <w:lvlJc w:val="left"/>
      <w:pPr>
        <w:tabs>
          <w:tab w:val="num" w:pos="1860"/>
        </w:tabs>
        <w:ind w:left="1860" w:hanging="360"/>
      </w:pPr>
      <w:rPr>
        <w:rFonts w:ascii="Wingdings" w:hAnsi="Wingdings" w:hint="default"/>
      </w:rPr>
    </w:lvl>
    <w:lvl w:ilvl="3" w:tplc="08090001">
      <w:start w:val="1"/>
      <w:numFmt w:val="bullet"/>
      <w:lvlText w:val=""/>
      <w:lvlJc w:val="left"/>
      <w:pPr>
        <w:tabs>
          <w:tab w:val="num" w:pos="2580"/>
        </w:tabs>
        <w:ind w:left="2580" w:hanging="360"/>
      </w:pPr>
      <w:rPr>
        <w:rFonts w:ascii="Symbol" w:hAnsi="Symbol" w:hint="default"/>
      </w:rPr>
    </w:lvl>
    <w:lvl w:ilvl="4" w:tplc="08090003">
      <w:start w:val="1"/>
      <w:numFmt w:val="bullet"/>
      <w:lvlText w:val="o"/>
      <w:lvlJc w:val="left"/>
      <w:pPr>
        <w:tabs>
          <w:tab w:val="num" w:pos="3300"/>
        </w:tabs>
        <w:ind w:left="3300" w:hanging="360"/>
      </w:pPr>
      <w:rPr>
        <w:rFonts w:ascii="Courier New" w:hAnsi="Courier New" w:cs="Courier New" w:hint="default"/>
      </w:rPr>
    </w:lvl>
    <w:lvl w:ilvl="5" w:tplc="08090005">
      <w:start w:val="1"/>
      <w:numFmt w:val="bullet"/>
      <w:lvlText w:val=""/>
      <w:lvlJc w:val="left"/>
      <w:pPr>
        <w:tabs>
          <w:tab w:val="num" w:pos="4020"/>
        </w:tabs>
        <w:ind w:left="4020" w:hanging="360"/>
      </w:pPr>
      <w:rPr>
        <w:rFonts w:ascii="Wingdings" w:hAnsi="Wingdings" w:hint="default"/>
      </w:rPr>
    </w:lvl>
    <w:lvl w:ilvl="6" w:tplc="08090001">
      <w:start w:val="1"/>
      <w:numFmt w:val="bullet"/>
      <w:lvlText w:val=""/>
      <w:lvlJc w:val="left"/>
      <w:pPr>
        <w:tabs>
          <w:tab w:val="num" w:pos="4740"/>
        </w:tabs>
        <w:ind w:left="4740" w:hanging="360"/>
      </w:pPr>
      <w:rPr>
        <w:rFonts w:ascii="Symbol" w:hAnsi="Symbol" w:hint="default"/>
      </w:rPr>
    </w:lvl>
    <w:lvl w:ilvl="7" w:tplc="08090003">
      <w:start w:val="1"/>
      <w:numFmt w:val="bullet"/>
      <w:lvlText w:val="o"/>
      <w:lvlJc w:val="left"/>
      <w:pPr>
        <w:tabs>
          <w:tab w:val="num" w:pos="5460"/>
        </w:tabs>
        <w:ind w:left="5460" w:hanging="360"/>
      </w:pPr>
      <w:rPr>
        <w:rFonts w:ascii="Courier New" w:hAnsi="Courier New" w:cs="Courier New" w:hint="default"/>
      </w:rPr>
    </w:lvl>
    <w:lvl w:ilvl="8" w:tplc="08090005">
      <w:start w:val="1"/>
      <w:numFmt w:val="bullet"/>
      <w:lvlText w:val=""/>
      <w:lvlJc w:val="left"/>
      <w:pPr>
        <w:tabs>
          <w:tab w:val="num" w:pos="6180"/>
        </w:tabs>
        <w:ind w:left="6180" w:hanging="360"/>
      </w:pPr>
      <w:rPr>
        <w:rFonts w:ascii="Wingdings" w:hAnsi="Wingdings" w:hint="default"/>
      </w:rPr>
    </w:lvl>
  </w:abstractNum>
  <w:abstractNum w:abstractNumId="34">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6">
    <w:nsid w:val="7C257DCE"/>
    <w:multiLevelType w:val="hybridMultilevel"/>
    <w:tmpl w:val="25801A48"/>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22"/>
  </w:num>
  <w:num w:numId="3">
    <w:abstractNumId w:val="31"/>
  </w:num>
  <w:num w:numId="4">
    <w:abstractNumId w:val="8"/>
  </w:num>
  <w:num w:numId="5">
    <w:abstractNumId w:val="34"/>
  </w:num>
  <w:num w:numId="6">
    <w:abstractNumId w:val="35"/>
  </w:num>
  <w:num w:numId="7">
    <w:abstractNumId w:val="17"/>
  </w:num>
  <w:num w:numId="8">
    <w:abstractNumId w:val="30"/>
  </w:num>
  <w:num w:numId="9">
    <w:abstractNumId w:val="13"/>
  </w:num>
  <w:num w:numId="10">
    <w:abstractNumId w:val="6"/>
  </w:num>
  <w:num w:numId="11">
    <w:abstractNumId w:val="30"/>
  </w:num>
  <w:num w:numId="12">
    <w:abstractNumId w:val="17"/>
  </w:num>
  <w:num w:numId="13">
    <w:abstractNumId w:val="27"/>
  </w:num>
  <w:num w:numId="14">
    <w:abstractNumId w:val="30"/>
  </w:num>
  <w:num w:numId="15">
    <w:abstractNumId w:val="17"/>
  </w:num>
  <w:num w:numId="16">
    <w:abstractNumId w:val="15"/>
  </w:num>
  <w:num w:numId="17">
    <w:abstractNumId w:val="30"/>
  </w:num>
  <w:num w:numId="18">
    <w:abstractNumId w:val="17"/>
  </w:num>
  <w:num w:numId="19">
    <w:abstractNumId w:val="7"/>
  </w:num>
  <w:num w:numId="20">
    <w:abstractNumId w:val="28"/>
  </w:num>
  <w:num w:numId="21">
    <w:abstractNumId w:val="4"/>
  </w:num>
  <w:num w:numId="22">
    <w:abstractNumId w:val="20"/>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17"/>
  </w:num>
  <w:num w:numId="29">
    <w:abstractNumId w:val="30"/>
  </w:num>
  <w:num w:numId="30">
    <w:abstractNumId w:val="17"/>
  </w:num>
  <w:num w:numId="31">
    <w:abstractNumId w:val="3"/>
  </w:num>
  <w:num w:numId="32">
    <w:abstractNumId w:val="25"/>
    <w:lvlOverride w:ilvl="0">
      <w:startOverride w:val="1"/>
    </w:lvlOverride>
  </w:num>
  <w:num w:numId="33">
    <w:abstractNumId w:val="5"/>
  </w:num>
  <w:num w:numId="34">
    <w:abstractNumId w:val="11"/>
  </w:num>
  <w:num w:numId="35">
    <w:abstractNumId w:val="23"/>
  </w:num>
  <w:num w:numId="36">
    <w:abstractNumId w:val="14"/>
  </w:num>
  <w:num w:numId="37">
    <w:abstractNumId w:val="36"/>
  </w:num>
  <w:num w:numId="38">
    <w:abstractNumId w:val="12"/>
  </w:num>
  <w:num w:numId="39">
    <w:abstractNumId w:val="9"/>
  </w:num>
  <w:num w:numId="40">
    <w:abstractNumId w:val="29"/>
  </w:num>
  <w:num w:numId="41">
    <w:abstractNumId w:val="10"/>
  </w:num>
  <w:num w:numId="42">
    <w:abstractNumId w:val="16"/>
  </w:num>
  <w:num w:numId="43">
    <w:abstractNumId w:val="3"/>
    <w:lvlOverride w:ilvl="0"/>
    <w:lvlOverride w:ilvl="1"/>
    <w:lvlOverride w:ilvl="2"/>
    <w:lvlOverride w:ilvl="3"/>
    <w:lvlOverride w:ilvl="4"/>
    <w:lvlOverride w:ilvl="5"/>
    <w:lvlOverride w:ilvl="6"/>
    <w:lvlOverride w:ilvl="7"/>
    <w:lvlOverride w:ilvl="8"/>
  </w:num>
  <w:num w:numId="44">
    <w:abstractNumId w:val="32"/>
    <w:lvlOverride w:ilvl="0"/>
    <w:lvlOverride w:ilvl="1"/>
    <w:lvlOverride w:ilvl="2"/>
    <w:lvlOverride w:ilvl="3"/>
    <w:lvlOverride w:ilvl="4"/>
    <w:lvlOverride w:ilvl="5"/>
    <w:lvlOverride w:ilvl="6"/>
    <w:lvlOverride w:ilvl="7"/>
    <w:lvlOverride w:ilvl="8"/>
  </w:num>
  <w:num w:numId="45">
    <w:abstractNumId w:val="32"/>
  </w:num>
  <w:num w:numId="46">
    <w:abstractNumId w:val="0"/>
    <w:lvlOverride w:ilvl="0"/>
    <w:lvlOverride w:ilvl="1"/>
    <w:lvlOverride w:ilvl="2"/>
    <w:lvlOverride w:ilvl="3"/>
    <w:lvlOverride w:ilvl="4"/>
    <w:lvlOverride w:ilvl="5"/>
    <w:lvlOverride w:ilvl="6"/>
    <w:lvlOverride w:ilvl="7"/>
    <w:lvlOverride w:ilvl="8"/>
  </w:num>
  <w:num w:numId="47">
    <w:abstractNumId w:val="33"/>
    <w:lvlOverride w:ilvl="0"/>
    <w:lvlOverride w:ilvl="1"/>
    <w:lvlOverride w:ilvl="2"/>
    <w:lvlOverride w:ilvl="3"/>
    <w:lvlOverride w:ilvl="4"/>
    <w:lvlOverride w:ilvl="5"/>
    <w:lvlOverride w:ilvl="6"/>
    <w:lvlOverride w:ilvl="7"/>
    <w:lvlOverride w:ilvl="8"/>
  </w:num>
  <w:num w:numId="4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lvlOverride w:ilvl="0"/>
    <w:lvlOverride w:ilvl="1"/>
    <w:lvlOverride w:ilvl="2"/>
    <w:lvlOverride w:ilvl="3"/>
    <w:lvlOverride w:ilvl="4"/>
    <w:lvlOverride w:ilvl="5"/>
    <w:lvlOverride w:ilvl="6"/>
    <w:lvlOverride w:ilvl="7"/>
    <w:lvlOverride w:ilvl="8"/>
  </w:num>
  <w:num w:numId="5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B43CB"/>
    <w:rsid w:val="001E030E"/>
    <w:rsid w:val="00204618"/>
    <w:rsid w:val="00233DCA"/>
    <w:rsid w:val="00237C32"/>
    <w:rsid w:val="002F4C93"/>
    <w:rsid w:val="003422F0"/>
    <w:rsid w:val="003520AB"/>
    <w:rsid w:val="00363F01"/>
    <w:rsid w:val="003677A9"/>
    <w:rsid w:val="003963AC"/>
    <w:rsid w:val="003A7C20"/>
    <w:rsid w:val="003D4657"/>
    <w:rsid w:val="00452C01"/>
    <w:rsid w:val="00472B89"/>
    <w:rsid w:val="00495A12"/>
    <w:rsid w:val="00512655"/>
    <w:rsid w:val="00524ED1"/>
    <w:rsid w:val="00540249"/>
    <w:rsid w:val="00552ADE"/>
    <w:rsid w:val="00573925"/>
    <w:rsid w:val="005966EF"/>
    <w:rsid w:val="005A2DA7"/>
    <w:rsid w:val="005A3F32"/>
    <w:rsid w:val="005F73FC"/>
    <w:rsid w:val="006064DC"/>
    <w:rsid w:val="00634EA6"/>
    <w:rsid w:val="00674643"/>
    <w:rsid w:val="00674C24"/>
    <w:rsid w:val="0068752D"/>
    <w:rsid w:val="006B5405"/>
    <w:rsid w:val="006C2C11"/>
    <w:rsid w:val="00734B32"/>
    <w:rsid w:val="00777F82"/>
    <w:rsid w:val="007950BD"/>
    <w:rsid w:val="007A5415"/>
    <w:rsid w:val="007C1D87"/>
    <w:rsid w:val="007D3008"/>
    <w:rsid w:val="00803B90"/>
    <w:rsid w:val="0081767E"/>
    <w:rsid w:val="008206BB"/>
    <w:rsid w:val="00824D13"/>
    <w:rsid w:val="008400DB"/>
    <w:rsid w:val="0084225A"/>
    <w:rsid w:val="0085290E"/>
    <w:rsid w:val="008564B8"/>
    <w:rsid w:val="00861A77"/>
    <w:rsid w:val="0087299B"/>
    <w:rsid w:val="00897379"/>
    <w:rsid w:val="008C3E0E"/>
    <w:rsid w:val="008F2E22"/>
    <w:rsid w:val="00925F85"/>
    <w:rsid w:val="00967A91"/>
    <w:rsid w:val="009919DF"/>
    <w:rsid w:val="009E11BC"/>
    <w:rsid w:val="00A13A79"/>
    <w:rsid w:val="00A65291"/>
    <w:rsid w:val="00AA3A1E"/>
    <w:rsid w:val="00AB50E2"/>
    <w:rsid w:val="00AC369D"/>
    <w:rsid w:val="00AE40EE"/>
    <w:rsid w:val="00B174AE"/>
    <w:rsid w:val="00B22CFE"/>
    <w:rsid w:val="00B26562"/>
    <w:rsid w:val="00B959A4"/>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DF32F0"/>
    <w:rsid w:val="00E15CCF"/>
    <w:rsid w:val="00E215EB"/>
    <w:rsid w:val="00E2750E"/>
    <w:rsid w:val="00E45F33"/>
    <w:rsid w:val="00E56A49"/>
    <w:rsid w:val="00E93A14"/>
    <w:rsid w:val="00EB437E"/>
    <w:rsid w:val="00EB508F"/>
    <w:rsid w:val="00EC665C"/>
    <w:rsid w:val="00EE05BF"/>
    <w:rsid w:val="00EF6E66"/>
    <w:rsid w:val="00F459A3"/>
    <w:rsid w:val="00F6183E"/>
    <w:rsid w:val="00FD084A"/>
    <w:rsid w:val="00FD0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112015648">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820803217">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2016-09-22T15:19:00Z</dcterms:created>
  <dcterms:modified xsi:type="dcterms:W3CDTF">2016-09-22T15:19:00Z</dcterms:modified>
</cp:coreProperties>
</file>