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B9" w:rsidRDefault="000955B9" w:rsidP="000955B9">
      <w:pPr>
        <w:tabs>
          <w:tab w:val="center" w:pos="5040"/>
          <w:tab w:val="right" w:pos="9900"/>
        </w:tabs>
      </w:pPr>
      <w:r>
        <w:t xml:space="preserve"> </w:t>
      </w:r>
      <w:r>
        <w:tab/>
      </w:r>
      <w:r>
        <w:tab/>
      </w:r>
    </w:p>
    <w:p w:rsidR="000955B9" w:rsidRDefault="000955B9" w:rsidP="000955B9">
      <w:pPr>
        <w:jc w:val="center"/>
        <w:rPr>
          <w:rFonts w:cs="Arial"/>
          <w:b/>
          <w:sz w:val="28"/>
          <w:szCs w:val="28"/>
        </w:rPr>
      </w:pPr>
    </w:p>
    <w:p w:rsidR="000955B9" w:rsidRPr="002C3834" w:rsidRDefault="000955B9" w:rsidP="000955B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East Anglia </w:t>
      </w:r>
      <w:r w:rsidRPr="002C3834">
        <w:rPr>
          <w:rFonts w:cs="Arial"/>
          <w:b/>
          <w:sz w:val="28"/>
          <w:szCs w:val="28"/>
        </w:rPr>
        <w:t>Foundation School</w:t>
      </w:r>
    </w:p>
    <w:p w:rsidR="000955B9" w:rsidRDefault="000955B9" w:rsidP="000955B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Individual Placement</w:t>
      </w:r>
      <w:r w:rsidRPr="002C3834">
        <w:rPr>
          <w:rFonts w:cs="Arial"/>
          <w:b/>
          <w:sz w:val="28"/>
          <w:szCs w:val="28"/>
        </w:rPr>
        <w:t xml:space="preserve"> Description </w:t>
      </w:r>
    </w:p>
    <w:p w:rsidR="000955B9" w:rsidRDefault="000955B9" w:rsidP="000955B9">
      <w:pPr>
        <w:jc w:val="center"/>
        <w:rPr>
          <w:rFonts w:cs="Arial"/>
          <w:b/>
          <w:sz w:val="28"/>
          <w:szCs w:val="28"/>
        </w:rPr>
      </w:pPr>
    </w:p>
    <w:p w:rsidR="000955B9" w:rsidRPr="002C3834" w:rsidRDefault="000955B9" w:rsidP="000955B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Hinchingbrooke Health Care NHS Trust</w:t>
      </w:r>
    </w:p>
    <w:p w:rsidR="000955B9" w:rsidRDefault="000955B9" w:rsidP="000955B9">
      <w:pPr>
        <w:rPr>
          <w:rFonts w:cs="Arial"/>
          <w:b/>
          <w:sz w:val="22"/>
          <w:szCs w:val="22"/>
        </w:rPr>
      </w:pPr>
    </w:p>
    <w:p w:rsidR="000955B9" w:rsidRPr="0043462B" w:rsidRDefault="000955B9" w:rsidP="000955B9">
      <w:pPr>
        <w:rPr>
          <w:rFonts w:cs="Arial"/>
          <w:sz w:val="22"/>
          <w:szCs w:val="22"/>
        </w:rPr>
      </w:pPr>
      <w:proofErr w:type="gramStart"/>
      <w:r w:rsidRPr="0043462B">
        <w:rPr>
          <w:rFonts w:cs="Arial"/>
          <w:sz w:val="22"/>
          <w:szCs w:val="22"/>
        </w:rPr>
        <w:t>All information to be completed by</w:t>
      </w:r>
      <w:r>
        <w:rPr>
          <w:rFonts w:cs="Arial"/>
          <w:sz w:val="22"/>
          <w:szCs w:val="22"/>
        </w:rPr>
        <w:t xml:space="preserve"> the</w:t>
      </w:r>
      <w:r w:rsidRPr="0043462B">
        <w:rPr>
          <w:rFonts w:cs="Arial"/>
          <w:sz w:val="22"/>
          <w:szCs w:val="22"/>
        </w:rPr>
        <w:t xml:space="preserve"> Foundation School.</w:t>
      </w:r>
      <w:proofErr w:type="gramEnd"/>
    </w:p>
    <w:p w:rsidR="000955B9" w:rsidRDefault="000955B9" w:rsidP="000955B9">
      <w:pPr>
        <w:rPr>
          <w:rFonts w:cs="Arial"/>
          <w:b/>
          <w:sz w:val="22"/>
          <w:szCs w:val="22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3851"/>
        <w:gridCol w:w="4177"/>
      </w:tblGrid>
      <w:tr w:rsidR="000955B9" w:rsidRPr="004F4EE0" w:rsidTr="0069317B">
        <w:trPr>
          <w:trHeight w:val="144"/>
        </w:trPr>
        <w:tc>
          <w:tcPr>
            <w:tcW w:w="3851" w:type="dxa"/>
          </w:tcPr>
          <w:p w:rsidR="000955B9" w:rsidRPr="004F4EE0" w:rsidRDefault="000955B9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177" w:type="dxa"/>
          </w:tcPr>
          <w:p w:rsidR="000955B9" w:rsidRDefault="000955B9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Hinchingbrooke Health Care NHS Trust, Huntingdon, CAMBS </w:t>
            </w:r>
          </w:p>
          <w:p w:rsidR="000955B9" w:rsidRPr="00F909C5" w:rsidRDefault="000955B9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PE29 6NT</w:t>
            </w:r>
          </w:p>
          <w:p w:rsidR="000955B9" w:rsidRPr="00F909C5" w:rsidRDefault="000955B9" w:rsidP="0069317B">
            <w:pPr>
              <w:jc w:val="both"/>
              <w:rPr>
                <w:rFonts w:cs="Arial"/>
              </w:rPr>
            </w:pPr>
          </w:p>
        </w:tc>
      </w:tr>
      <w:tr w:rsidR="000955B9" w:rsidRPr="004F4EE0" w:rsidTr="0069317B">
        <w:trPr>
          <w:trHeight w:val="144"/>
        </w:trPr>
        <w:tc>
          <w:tcPr>
            <w:tcW w:w="3851" w:type="dxa"/>
          </w:tcPr>
          <w:p w:rsidR="000955B9" w:rsidRDefault="000955B9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177" w:type="dxa"/>
          </w:tcPr>
          <w:p w:rsidR="000955B9" w:rsidRPr="00F909C5" w:rsidRDefault="000955B9" w:rsidP="0069317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Pediatrics</w:t>
            </w:r>
            <w:proofErr w:type="spellEnd"/>
            <w:r>
              <w:rPr>
                <w:rFonts w:cs="Arial"/>
              </w:rPr>
              <w:t xml:space="preserve"> </w:t>
            </w:r>
          </w:p>
          <w:p w:rsidR="000955B9" w:rsidRPr="00F909C5" w:rsidRDefault="000955B9" w:rsidP="0069317B">
            <w:pPr>
              <w:rPr>
                <w:rFonts w:cs="Arial"/>
              </w:rPr>
            </w:pPr>
          </w:p>
        </w:tc>
      </w:tr>
      <w:tr w:rsidR="000955B9" w:rsidRPr="004F4EE0" w:rsidTr="0069317B">
        <w:trPr>
          <w:trHeight w:val="144"/>
        </w:trPr>
        <w:tc>
          <w:tcPr>
            <w:tcW w:w="3851" w:type="dxa"/>
          </w:tcPr>
          <w:p w:rsidR="000955B9" w:rsidRPr="00047073" w:rsidRDefault="000955B9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177" w:type="dxa"/>
          </w:tcPr>
          <w:p w:rsidR="000955B9" w:rsidRPr="00F909C5" w:rsidRDefault="000955B9" w:rsidP="0069317B">
            <w:pPr>
              <w:rPr>
                <w:rFonts w:cs="Arial"/>
              </w:rPr>
            </w:pPr>
          </w:p>
          <w:p w:rsidR="000955B9" w:rsidRPr="00F909C5" w:rsidRDefault="000955B9" w:rsidP="0069317B">
            <w:pPr>
              <w:rPr>
                <w:rFonts w:cs="Arial"/>
              </w:rPr>
            </w:pPr>
          </w:p>
        </w:tc>
      </w:tr>
      <w:tr w:rsidR="000955B9" w:rsidRPr="004F4EE0" w:rsidTr="0069317B">
        <w:trPr>
          <w:trHeight w:val="144"/>
        </w:trPr>
        <w:tc>
          <w:tcPr>
            <w:tcW w:w="3851" w:type="dxa"/>
          </w:tcPr>
          <w:p w:rsidR="000955B9" w:rsidRPr="004F4EE0" w:rsidRDefault="000955B9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Where the placement is based</w:t>
            </w:r>
          </w:p>
        </w:tc>
        <w:tc>
          <w:tcPr>
            <w:tcW w:w="4177" w:type="dxa"/>
          </w:tcPr>
          <w:p w:rsidR="000955B9" w:rsidRPr="00F909C5" w:rsidRDefault="000955B9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Hinchingbrooke Hospital</w:t>
            </w:r>
          </w:p>
          <w:p w:rsidR="000955B9" w:rsidRPr="00F909C5" w:rsidRDefault="000955B9" w:rsidP="0069317B">
            <w:pPr>
              <w:jc w:val="both"/>
              <w:rPr>
                <w:rFonts w:cs="Arial"/>
              </w:rPr>
            </w:pPr>
          </w:p>
        </w:tc>
      </w:tr>
      <w:tr w:rsidR="000955B9" w:rsidRPr="004F4EE0" w:rsidTr="0069317B">
        <w:trPr>
          <w:trHeight w:val="144"/>
        </w:trPr>
        <w:tc>
          <w:tcPr>
            <w:tcW w:w="3851" w:type="dxa"/>
          </w:tcPr>
          <w:p w:rsidR="000955B9" w:rsidRDefault="000955B9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4177" w:type="dxa"/>
          </w:tcPr>
          <w:p w:rsidR="000955B9" w:rsidRPr="00F909C5" w:rsidRDefault="000955B9" w:rsidP="0069317B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Dr.</w:t>
            </w:r>
            <w:proofErr w:type="spellEnd"/>
            <w:r>
              <w:rPr>
                <w:rFonts w:cs="Arial"/>
              </w:rPr>
              <w:t xml:space="preserve"> David </w:t>
            </w:r>
            <w:proofErr w:type="spellStart"/>
            <w:r>
              <w:rPr>
                <w:rFonts w:cs="Arial"/>
              </w:rPr>
              <w:t>Cremonesini</w:t>
            </w:r>
            <w:proofErr w:type="spellEnd"/>
            <w:r>
              <w:rPr>
                <w:rFonts w:cs="Arial"/>
              </w:rPr>
              <w:t xml:space="preserve"> and </w:t>
            </w:r>
            <w:proofErr w:type="spellStart"/>
            <w:r>
              <w:rPr>
                <w:rFonts w:cs="Arial"/>
              </w:rPr>
              <w:t>Dr.</w:t>
            </w:r>
            <w:proofErr w:type="spellEnd"/>
            <w:r>
              <w:rPr>
                <w:rFonts w:cs="Arial"/>
              </w:rPr>
              <w:t xml:space="preserve"> Rajiv </w:t>
            </w:r>
            <w:proofErr w:type="spellStart"/>
            <w:r>
              <w:rPr>
                <w:rFonts w:cs="Arial"/>
              </w:rPr>
              <w:t>Goonetilleke</w:t>
            </w:r>
            <w:proofErr w:type="spellEnd"/>
          </w:p>
          <w:p w:rsidR="000955B9" w:rsidRPr="00F909C5" w:rsidRDefault="000955B9" w:rsidP="0069317B">
            <w:pPr>
              <w:jc w:val="both"/>
              <w:rPr>
                <w:rFonts w:cs="Arial"/>
              </w:rPr>
            </w:pPr>
          </w:p>
        </w:tc>
      </w:tr>
      <w:tr w:rsidR="000955B9" w:rsidRPr="004F4EE0" w:rsidTr="0069317B">
        <w:trPr>
          <w:trHeight w:val="144"/>
        </w:trPr>
        <w:tc>
          <w:tcPr>
            <w:tcW w:w="3851" w:type="dxa"/>
          </w:tcPr>
          <w:p w:rsidR="000955B9" w:rsidRDefault="000955B9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177" w:type="dxa"/>
          </w:tcPr>
          <w:p w:rsidR="000955B9" w:rsidRPr="00F909C5" w:rsidRDefault="000955B9" w:rsidP="0069317B">
            <w:pPr>
              <w:jc w:val="both"/>
              <w:rPr>
                <w:rFonts w:cs="Arial"/>
              </w:rPr>
            </w:pPr>
          </w:p>
          <w:p w:rsidR="000955B9" w:rsidRPr="00F909C5" w:rsidRDefault="000955B9" w:rsidP="0069317B">
            <w:pPr>
              <w:jc w:val="both"/>
              <w:rPr>
                <w:rFonts w:cs="Arial"/>
              </w:rPr>
            </w:pPr>
          </w:p>
        </w:tc>
      </w:tr>
      <w:tr w:rsidR="000955B9" w:rsidRPr="004F4EE0" w:rsidTr="0069317B">
        <w:trPr>
          <w:trHeight w:val="144"/>
        </w:trPr>
        <w:tc>
          <w:tcPr>
            <w:tcW w:w="3851" w:type="dxa"/>
          </w:tcPr>
          <w:p w:rsidR="000955B9" w:rsidRDefault="000955B9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4177" w:type="dxa"/>
          </w:tcPr>
          <w:p w:rsidR="000955B9" w:rsidRPr="00F909C5" w:rsidRDefault="000955B9" w:rsidP="0069317B">
            <w:pPr>
              <w:rPr>
                <w:rFonts w:cs="Arial"/>
              </w:rPr>
            </w:pPr>
            <w:r w:rsidRPr="00F909C5">
              <w:rPr>
                <w:rFonts w:cs="Arial"/>
                <w:sz w:val="22"/>
                <w:szCs w:val="22"/>
              </w:rPr>
              <w:t>Typical working pattern in this post  e.g. ward rounds, clinics, theatre sessions</w:t>
            </w:r>
          </w:p>
          <w:p w:rsidR="000955B9" w:rsidRPr="00046563" w:rsidRDefault="000955B9" w:rsidP="0069317B">
            <w:pPr>
              <w:rPr>
                <w:rFonts w:cs="Arial"/>
              </w:rPr>
            </w:pPr>
            <w:r w:rsidRPr="00F909C5">
              <w:rPr>
                <w:rFonts w:cs="Arial"/>
                <w:sz w:val="22"/>
                <w:szCs w:val="22"/>
              </w:rPr>
              <w:t>Daily/weekly</w:t>
            </w:r>
            <w:r>
              <w:rPr>
                <w:rFonts w:cs="Arial"/>
                <w:sz w:val="22"/>
                <w:szCs w:val="22"/>
              </w:rPr>
              <w:t xml:space="preserve">/monthly (if applicable)         </w:t>
            </w:r>
          </w:p>
          <w:p w:rsidR="000955B9" w:rsidRDefault="000955B9" w:rsidP="0069317B">
            <w:pPr>
              <w:rPr>
                <w:rFonts w:cs="Arial"/>
                <w:sz w:val="22"/>
                <w:szCs w:val="22"/>
              </w:rPr>
            </w:pPr>
          </w:p>
          <w:p w:rsidR="000955B9" w:rsidRDefault="000955B9" w:rsidP="0069317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Working pattern 0830 to 5pm Monday to Friday with no on-calls or week-end work</w:t>
            </w:r>
          </w:p>
          <w:p w:rsidR="000955B9" w:rsidRPr="00F909C5" w:rsidRDefault="000955B9" w:rsidP="0069317B">
            <w:pPr>
              <w:rPr>
                <w:rFonts w:cs="Arial"/>
              </w:rPr>
            </w:pPr>
          </w:p>
        </w:tc>
      </w:tr>
      <w:tr w:rsidR="000955B9" w:rsidRPr="004F4EE0" w:rsidTr="0069317B">
        <w:trPr>
          <w:trHeight w:val="144"/>
        </w:trPr>
        <w:tc>
          <w:tcPr>
            <w:tcW w:w="3851" w:type="dxa"/>
          </w:tcPr>
          <w:p w:rsidR="000955B9" w:rsidRPr="00C70B03" w:rsidRDefault="000955B9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4177" w:type="dxa"/>
          </w:tcPr>
          <w:p w:rsidR="000955B9" w:rsidRPr="00F909C5" w:rsidRDefault="000955B9" w:rsidP="0069317B">
            <w:pPr>
              <w:pStyle w:val="BodyText"/>
              <w:rPr>
                <w:rFonts w:ascii="Arial" w:hAnsi="Arial" w:cs="Arial"/>
                <w:szCs w:val="22"/>
              </w:rPr>
            </w:pPr>
          </w:p>
          <w:p w:rsidR="000955B9" w:rsidRPr="00F909C5" w:rsidRDefault="000955B9" w:rsidP="0069317B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</w:tbl>
    <w:p w:rsidR="000955B9" w:rsidRDefault="000955B9" w:rsidP="000955B9">
      <w:pPr>
        <w:rPr>
          <w:rFonts w:cs="Arial"/>
          <w:sz w:val="22"/>
          <w:szCs w:val="22"/>
        </w:rPr>
      </w:pPr>
    </w:p>
    <w:p w:rsidR="000955B9" w:rsidRPr="000127C0" w:rsidRDefault="000955B9" w:rsidP="000955B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is important to note that this description is a typical example of your placement and may be subject to change.</w:t>
      </w:r>
    </w:p>
    <w:p w:rsidR="000955B9" w:rsidRDefault="000955B9" w:rsidP="000955B9"/>
    <w:p w:rsidR="000955B9" w:rsidRDefault="000955B9" w:rsidP="000955B9"/>
    <w:p w:rsidR="000955B9" w:rsidRDefault="000955B9" w:rsidP="000955B9"/>
    <w:p w:rsidR="000955B9" w:rsidRDefault="000955B9" w:rsidP="000955B9"/>
    <w:p w:rsidR="000955B9" w:rsidRDefault="000955B9" w:rsidP="000955B9"/>
    <w:p w:rsidR="000955B9" w:rsidRDefault="000955B9" w:rsidP="000955B9"/>
    <w:p w:rsidR="000955B9" w:rsidRDefault="000955B9" w:rsidP="000955B9"/>
    <w:p w:rsidR="000955B9" w:rsidRDefault="000955B9" w:rsidP="000955B9"/>
    <w:p w:rsidR="000955B9" w:rsidRDefault="000955B9" w:rsidP="000955B9"/>
    <w:p w:rsidR="000955B9" w:rsidRDefault="000955B9" w:rsidP="000955B9"/>
    <w:p w:rsidR="000955B9" w:rsidRDefault="000955B9" w:rsidP="000955B9"/>
    <w:p w:rsidR="000955B9" w:rsidRDefault="000955B9" w:rsidP="000955B9"/>
    <w:p w:rsidR="000955B9" w:rsidRDefault="000955B9" w:rsidP="000955B9"/>
    <w:p w:rsidR="000955B9" w:rsidRDefault="000955B9" w:rsidP="000955B9">
      <w:pPr>
        <w:tabs>
          <w:tab w:val="left" w:pos="90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Appendix F</w:t>
      </w:r>
      <w:r w:rsidRPr="00590B13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–</w:t>
      </w:r>
      <w:r w:rsidRPr="00590B13">
        <w:rPr>
          <w:rFonts w:cs="Arial"/>
          <w:b/>
          <w:sz w:val="22"/>
          <w:szCs w:val="22"/>
        </w:rPr>
        <w:t xml:space="preserve"> </w:t>
      </w:r>
      <w:r w:rsidRPr="0038557A">
        <w:rPr>
          <w:rFonts w:cs="Arial"/>
          <w:b/>
          <w:sz w:val="22"/>
          <w:szCs w:val="22"/>
        </w:rPr>
        <w:t>Individual</w:t>
      </w:r>
      <w:r>
        <w:rPr>
          <w:rFonts w:cs="Arial"/>
          <w:b/>
          <w:sz w:val="22"/>
          <w:szCs w:val="22"/>
        </w:rPr>
        <w:t xml:space="preserve"> placement description </w:t>
      </w:r>
    </w:p>
    <w:p w:rsidR="000955B9" w:rsidRDefault="000955B9" w:rsidP="000955B9">
      <w:pPr>
        <w:tabs>
          <w:tab w:val="center" w:pos="5040"/>
          <w:tab w:val="right" w:pos="9900"/>
        </w:tabs>
      </w:pPr>
      <w:r>
        <w:tab/>
      </w:r>
      <w:r>
        <w:tab/>
      </w:r>
    </w:p>
    <w:p w:rsidR="000955B9" w:rsidRDefault="000955B9" w:rsidP="000955B9">
      <w:pPr>
        <w:jc w:val="center"/>
        <w:rPr>
          <w:rFonts w:cs="Arial"/>
          <w:b/>
          <w:sz w:val="28"/>
          <w:szCs w:val="28"/>
        </w:rPr>
      </w:pPr>
    </w:p>
    <w:p w:rsidR="000955B9" w:rsidRPr="00EB538A" w:rsidRDefault="000955B9" w:rsidP="000955B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East Anglian </w:t>
      </w:r>
      <w:r w:rsidRPr="00EB538A">
        <w:rPr>
          <w:rFonts w:cs="Arial"/>
          <w:b/>
          <w:sz w:val="28"/>
          <w:szCs w:val="28"/>
        </w:rPr>
        <w:t>Foundation School</w:t>
      </w:r>
    </w:p>
    <w:p w:rsidR="000955B9" w:rsidRDefault="000955B9" w:rsidP="000955B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Individual Placement</w:t>
      </w:r>
      <w:r w:rsidRPr="00EB538A">
        <w:rPr>
          <w:rFonts w:cs="Arial"/>
          <w:b/>
          <w:sz w:val="28"/>
          <w:szCs w:val="28"/>
        </w:rPr>
        <w:t xml:space="preserve"> Description </w:t>
      </w:r>
    </w:p>
    <w:p w:rsidR="000955B9" w:rsidRDefault="000955B9" w:rsidP="000955B9">
      <w:pPr>
        <w:rPr>
          <w:rFonts w:cs="Arial"/>
          <w:sz w:val="22"/>
          <w:szCs w:val="22"/>
        </w:rPr>
      </w:pPr>
    </w:p>
    <w:p w:rsidR="000955B9" w:rsidRPr="0043462B" w:rsidRDefault="000955B9" w:rsidP="000955B9">
      <w:pPr>
        <w:rPr>
          <w:rFonts w:cs="Arial"/>
          <w:sz w:val="22"/>
          <w:szCs w:val="22"/>
        </w:rPr>
      </w:pPr>
      <w:proofErr w:type="gramStart"/>
      <w:r w:rsidRPr="0043462B">
        <w:rPr>
          <w:rFonts w:cs="Arial"/>
          <w:sz w:val="22"/>
          <w:szCs w:val="22"/>
        </w:rPr>
        <w:t xml:space="preserve">All information to be completed by </w:t>
      </w:r>
      <w:r>
        <w:rPr>
          <w:rFonts w:cs="Arial"/>
          <w:sz w:val="22"/>
          <w:szCs w:val="22"/>
        </w:rPr>
        <w:t xml:space="preserve">the </w:t>
      </w:r>
      <w:r w:rsidRPr="0043462B">
        <w:rPr>
          <w:rFonts w:cs="Arial"/>
          <w:sz w:val="22"/>
          <w:szCs w:val="22"/>
        </w:rPr>
        <w:t>Foundation School.</w:t>
      </w:r>
      <w:proofErr w:type="gramEnd"/>
    </w:p>
    <w:p w:rsidR="000955B9" w:rsidRPr="00EB538A" w:rsidRDefault="000955B9" w:rsidP="000955B9">
      <w:pPr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4985"/>
      </w:tblGrid>
      <w:tr w:rsidR="000955B9" w:rsidRPr="004F4EE0" w:rsidTr="0069317B">
        <w:trPr>
          <w:trHeight w:val="144"/>
        </w:trPr>
        <w:tc>
          <w:tcPr>
            <w:tcW w:w="3540" w:type="dxa"/>
          </w:tcPr>
          <w:p w:rsidR="000955B9" w:rsidRPr="004F4EE0" w:rsidRDefault="000955B9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988" w:type="dxa"/>
          </w:tcPr>
          <w:p w:rsidR="000955B9" w:rsidRPr="00511065" w:rsidRDefault="000955B9" w:rsidP="0069317B">
            <w:pPr>
              <w:jc w:val="both"/>
              <w:rPr>
                <w:rFonts w:cs="Arial"/>
              </w:rPr>
            </w:pPr>
            <w:r w:rsidRPr="007142B5">
              <w:rPr>
                <w:rFonts w:cs="Arial"/>
              </w:rPr>
              <w:t>Hinchingbrooke H</w:t>
            </w:r>
            <w:r>
              <w:rPr>
                <w:rFonts w:cs="Arial"/>
              </w:rPr>
              <w:t xml:space="preserve">ospital </w:t>
            </w:r>
          </w:p>
        </w:tc>
      </w:tr>
      <w:tr w:rsidR="000955B9" w:rsidRPr="004F4EE0" w:rsidTr="0069317B">
        <w:trPr>
          <w:trHeight w:val="144"/>
        </w:trPr>
        <w:tc>
          <w:tcPr>
            <w:tcW w:w="3540" w:type="dxa"/>
          </w:tcPr>
          <w:p w:rsidR="000955B9" w:rsidRDefault="000955B9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988" w:type="dxa"/>
          </w:tcPr>
          <w:p w:rsidR="000955B9" w:rsidRPr="004F4EE0" w:rsidRDefault="000955B9" w:rsidP="0069317B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Pediatrics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</w:tr>
      <w:tr w:rsidR="000955B9" w:rsidRPr="004F4EE0" w:rsidTr="0069317B">
        <w:trPr>
          <w:trHeight w:val="144"/>
        </w:trPr>
        <w:tc>
          <w:tcPr>
            <w:tcW w:w="3540" w:type="dxa"/>
          </w:tcPr>
          <w:p w:rsidR="000955B9" w:rsidRPr="00047073" w:rsidRDefault="000955B9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988" w:type="dxa"/>
          </w:tcPr>
          <w:p w:rsidR="000955B9" w:rsidRDefault="000955B9" w:rsidP="0069317B">
            <w:p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All </w:t>
            </w:r>
            <w:r>
              <w:rPr>
                <w:rFonts w:cs="Arial"/>
                <w:sz w:val="22"/>
                <w:szCs w:val="22"/>
              </w:rPr>
              <w:t>F1/2</w:t>
            </w:r>
            <w:r w:rsidRPr="00DF3584">
              <w:rPr>
                <w:rFonts w:cs="Arial"/>
                <w:sz w:val="22"/>
                <w:szCs w:val="22"/>
              </w:rPr>
              <w:t xml:space="preserve"> Doctors </w:t>
            </w:r>
            <w:r>
              <w:rPr>
                <w:rFonts w:cs="Arial"/>
                <w:sz w:val="22"/>
                <w:szCs w:val="22"/>
              </w:rPr>
              <w:t xml:space="preserve">in hospital posts </w:t>
            </w:r>
            <w:r w:rsidRPr="00DF3584">
              <w:rPr>
                <w:rFonts w:cs="Arial"/>
                <w:sz w:val="22"/>
                <w:szCs w:val="22"/>
              </w:rPr>
              <w:t xml:space="preserve">will </w:t>
            </w:r>
            <w:r>
              <w:rPr>
                <w:rFonts w:cs="Arial"/>
                <w:sz w:val="22"/>
                <w:szCs w:val="22"/>
              </w:rPr>
              <w:t xml:space="preserve">generally </w:t>
            </w:r>
            <w:r w:rsidRPr="00DF3584">
              <w:rPr>
                <w:rFonts w:cs="Arial"/>
                <w:sz w:val="22"/>
                <w:szCs w:val="22"/>
              </w:rPr>
              <w:t>be ward based during the ‘normal’ working day and expected to deliver the daily medical care of all the patients on their ward irrespecti</w:t>
            </w:r>
            <w:r>
              <w:rPr>
                <w:rFonts w:cs="Arial"/>
                <w:sz w:val="22"/>
                <w:szCs w:val="22"/>
              </w:rPr>
              <w:t>ve of specialty. Whilst in the M</w:t>
            </w:r>
            <w:r w:rsidRPr="00DF3584">
              <w:rPr>
                <w:rFonts w:cs="Arial"/>
                <w:sz w:val="22"/>
                <w:szCs w:val="22"/>
              </w:rPr>
              <w:t>AU attachment the F1</w:t>
            </w:r>
            <w:r>
              <w:rPr>
                <w:rFonts w:cs="Arial"/>
                <w:sz w:val="22"/>
                <w:szCs w:val="22"/>
              </w:rPr>
              <w:t>/2</w:t>
            </w:r>
            <w:r w:rsidRPr="00DF3584">
              <w:rPr>
                <w:rFonts w:cs="Arial"/>
                <w:sz w:val="22"/>
                <w:szCs w:val="22"/>
              </w:rPr>
              <w:t xml:space="preserve"> will be involved with the generic clerking of patients being admitted and the ongoing care of the patients in the unit.</w:t>
            </w:r>
          </w:p>
          <w:p w:rsidR="000955B9" w:rsidRDefault="000955B9" w:rsidP="0069317B">
            <w:p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The overall educational objectives of </w:t>
            </w:r>
            <w:r>
              <w:rPr>
                <w:rFonts w:cs="Arial"/>
                <w:sz w:val="22"/>
                <w:szCs w:val="22"/>
              </w:rPr>
              <w:t>the F1/2</w:t>
            </w:r>
            <w:r w:rsidRPr="00DF3584">
              <w:rPr>
                <w:rFonts w:cs="Arial"/>
                <w:sz w:val="22"/>
                <w:szCs w:val="22"/>
              </w:rPr>
              <w:t xml:space="preserve">year are to provide the trainee with the knowledge, skills and attitudes to be able to </w:t>
            </w:r>
          </w:p>
          <w:p w:rsidR="000955B9" w:rsidRPr="00DF3584" w:rsidRDefault="000955B9" w:rsidP="000955B9">
            <w:pPr>
              <w:numPr>
                <w:ilvl w:val="0"/>
                <w:numId w:val="8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Take a history and examine a </w:t>
            </w:r>
            <w:r>
              <w:rPr>
                <w:rFonts w:cs="Arial"/>
                <w:sz w:val="22"/>
                <w:szCs w:val="22"/>
              </w:rPr>
              <w:t xml:space="preserve">paediatric </w:t>
            </w:r>
            <w:r w:rsidRPr="00DF3584">
              <w:rPr>
                <w:rFonts w:cs="Arial"/>
                <w:sz w:val="22"/>
                <w:szCs w:val="22"/>
              </w:rPr>
              <w:t>patient</w:t>
            </w:r>
          </w:p>
          <w:p w:rsidR="000955B9" w:rsidRPr="00DF3584" w:rsidRDefault="000955B9" w:rsidP="000955B9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Identify and synthesise problems</w:t>
            </w:r>
          </w:p>
          <w:p w:rsidR="000955B9" w:rsidRPr="00DF3584" w:rsidRDefault="000955B9" w:rsidP="000955B9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Prescribe safely</w:t>
            </w:r>
          </w:p>
          <w:p w:rsidR="000955B9" w:rsidRPr="00DF3584" w:rsidRDefault="000955B9" w:rsidP="000955B9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Keep an accurate and relevant medical record </w:t>
            </w:r>
          </w:p>
          <w:p w:rsidR="000955B9" w:rsidRPr="00DF3584" w:rsidRDefault="000955B9" w:rsidP="000955B9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Manage time and clinical priorities effectively</w:t>
            </w:r>
          </w:p>
          <w:p w:rsidR="000955B9" w:rsidRPr="00DF3584" w:rsidRDefault="000955B9" w:rsidP="000955B9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Communicate effectively with patients, relatives and colleagues</w:t>
            </w:r>
          </w:p>
          <w:p w:rsidR="000955B9" w:rsidRPr="00DF3584" w:rsidRDefault="000955B9" w:rsidP="000955B9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Use evidence, guidelines and audit to benefit patient care</w:t>
            </w:r>
          </w:p>
          <w:p w:rsidR="000955B9" w:rsidRPr="00DF3584" w:rsidRDefault="000955B9" w:rsidP="000955B9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Act in a professional manner at all times</w:t>
            </w:r>
          </w:p>
          <w:p w:rsidR="000955B9" w:rsidRPr="00DF3584" w:rsidRDefault="000955B9" w:rsidP="000955B9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Cope with ethical and legal issues which occur during the management of patients with general medical problems</w:t>
            </w:r>
          </w:p>
          <w:p w:rsidR="000955B9" w:rsidRPr="00DF3584" w:rsidRDefault="000955B9" w:rsidP="000955B9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Educate patients effectively</w:t>
            </w:r>
          </w:p>
          <w:p w:rsidR="000955B9" w:rsidRDefault="000955B9" w:rsidP="000955B9">
            <w:pPr>
              <w:numPr>
                <w:ilvl w:val="0"/>
                <w:numId w:val="7"/>
              </w:numPr>
              <w:jc w:val="both"/>
              <w:rPr>
                <w:rFonts w:cs="Arial"/>
                <w:b/>
              </w:rPr>
            </w:pPr>
            <w:r w:rsidRPr="00DF3584">
              <w:rPr>
                <w:rFonts w:cs="Arial"/>
                <w:sz w:val="22"/>
                <w:szCs w:val="22"/>
              </w:rPr>
              <w:t>Become life-long learners and teachers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0955B9" w:rsidRPr="004F4EE0" w:rsidTr="0069317B">
        <w:trPr>
          <w:trHeight w:val="144"/>
        </w:trPr>
        <w:tc>
          <w:tcPr>
            <w:tcW w:w="3540" w:type="dxa"/>
          </w:tcPr>
          <w:p w:rsidR="000955B9" w:rsidRPr="004F4EE0" w:rsidRDefault="000955B9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Where the placement is based</w:t>
            </w:r>
          </w:p>
        </w:tc>
        <w:tc>
          <w:tcPr>
            <w:tcW w:w="4988" w:type="dxa"/>
          </w:tcPr>
          <w:p w:rsidR="000955B9" w:rsidRDefault="000955B9" w:rsidP="0069317B">
            <w:pPr>
              <w:jc w:val="both"/>
              <w:rPr>
                <w:rFonts w:cs="Arial"/>
              </w:rPr>
            </w:pPr>
            <w:r w:rsidRPr="007142B5">
              <w:rPr>
                <w:rFonts w:cs="Arial"/>
                <w:sz w:val="22"/>
                <w:szCs w:val="22"/>
              </w:rPr>
              <w:t>Hinchingbrooke H</w:t>
            </w:r>
            <w:r>
              <w:rPr>
                <w:rFonts w:cs="Arial"/>
                <w:sz w:val="22"/>
                <w:szCs w:val="22"/>
              </w:rPr>
              <w:t>ospital</w:t>
            </w:r>
          </w:p>
          <w:p w:rsidR="000955B9" w:rsidRPr="004F4EE0" w:rsidRDefault="000955B9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Holly Ward and Children’s Outpatient clinics </w:t>
            </w:r>
          </w:p>
        </w:tc>
      </w:tr>
      <w:tr w:rsidR="000955B9" w:rsidRPr="004F4EE0" w:rsidTr="0069317B">
        <w:trPr>
          <w:trHeight w:val="144"/>
        </w:trPr>
        <w:tc>
          <w:tcPr>
            <w:tcW w:w="3540" w:type="dxa"/>
          </w:tcPr>
          <w:p w:rsidR="000955B9" w:rsidRDefault="000955B9" w:rsidP="0069317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  <w:p w:rsidR="000955B9" w:rsidRDefault="000955B9" w:rsidP="0069317B">
            <w:pPr>
              <w:jc w:val="both"/>
              <w:rPr>
                <w:rFonts w:cs="Arial"/>
                <w:b/>
              </w:rPr>
            </w:pPr>
          </w:p>
        </w:tc>
        <w:tc>
          <w:tcPr>
            <w:tcW w:w="4988" w:type="dxa"/>
          </w:tcPr>
          <w:p w:rsidR="000955B9" w:rsidRPr="00EB538A" w:rsidRDefault="000955B9" w:rsidP="0069317B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Dr.</w:t>
            </w:r>
            <w:proofErr w:type="spellEnd"/>
            <w:r>
              <w:rPr>
                <w:rFonts w:cs="Arial"/>
              </w:rPr>
              <w:t xml:space="preserve"> David </w:t>
            </w:r>
            <w:proofErr w:type="spellStart"/>
            <w:r>
              <w:rPr>
                <w:rFonts w:cs="Arial"/>
              </w:rPr>
              <w:t>Cremonesini</w:t>
            </w:r>
            <w:proofErr w:type="spellEnd"/>
            <w:r>
              <w:rPr>
                <w:rFonts w:cs="Arial"/>
              </w:rPr>
              <w:t xml:space="preserve"> and </w:t>
            </w:r>
            <w:proofErr w:type="spellStart"/>
            <w:r>
              <w:rPr>
                <w:rFonts w:cs="Arial"/>
              </w:rPr>
              <w:t>Dr.</w:t>
            </w:r>
            <w:proofErr w:type="spellEnd"/>
            <w:r>
              <w:rPr>
                <w:rFonts w:cs="Arial"/>
              </w:rPr>
              <w:t xml:space="preserve"> Rajiv </w:t>
            </w:r>
            <w:proofErr w:type="spellStart"/>
            <w:r>
              <w:rPr>
                <w:rFonts w:cs="Arial"/>
              </w:rPr>
              <w:t>Goonetilleke</w:t>
            </w:r>
            <w:proofErr w:type="spellEnd"/>
          </w:p>
        </w:tc>
      </w:tr>
      <w:tr w:rsidR="000955B9" w:rsidRPr="004F4EE0" w:rsidTr="0069317B">
        <w:trPr>
          <w:trHeight w:val="144"/>
        </w:trPr>
        <w:tc>
          <w:tcPr>
            <w:tcW w:w="3540" w:type="dxa"/>
          </w:tcPr>
          <w:p w:rsidR="000955B9" w:rsidRDefault="000955B9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988" w:type="dxa"/>
          </w:tcPr>
          <w:p w:rsidR="000955B9" w:rsidRDefault="000955B9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Daily morning Consultant (mainly as run a Consultant of the week system)</w:t>
            </w:r>
          </w:p>
          <w:p w:rsidR="000955B9" w:rsidRDefault="000955B9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Collate results TTOs but contribute to assessment of children &lt; 17 years presenting acutely</w:t>
            </w:r>
          </w:p>
          <w:p w:rsidR="000955B9" w:rsidRDefault="000955B9" w:rsidP="0069317B">
            <w:pPr>
              <w:jc w:val="both"/>
              <w:rPr>
                <w:rFonts w:cs="Arial"/>
              </w:rPr>
            </w:pPr>
            <w:bookmarkStart w:id="0" w:name="_GoBack"/>
            <w:bookmarkEnd w:id="0"/>
          </w:p>
          <w:p w:rsidR="000955B9" w:rsidRDefault="000955B9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Learn about prescribing for children as well has history taking/examination</w:t>
            </w:r>
          </w:p>
          <w:p w:rsidR="000955B9" w:rsidRDefault="000955B9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Comprehensive teaching Programme with 3 sessions a week and opportunities to contribute</w:t>
            </w:r>
          </w:p>
          <w:p w:rsidR="000955B9" w:rsidRDefault="000955B9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Elective procedures possible as experience increases</w:t>
            </w:r>
          </w:p>
          <w:p w:rsidR="000955B9" w:rsidRDefault="000955B9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Responsibility to update handovers, but work on the ward with a F2/ST2 and </w:t>
            </w:r>
            <w:proofErr w:type="spellStart"/>
            <w:r>
              <w:rPr>
                <w:rFonts w:cs="Arial"/>
              </w:rPr>
              <w:t>SpR.</w:t>
            </w:r>
            <w:proofErr w:type="spellEnd"/>
          </w:p>
          <w:p w:rsidR="000955B9" w:rsidRDefault="000955B9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We try to encourage team work and share all duties out as experience allows</w:t>
            </w:r>
          </w:p>
          <w:p w:rsidR="000955B9" w:rsidRDefault="000955B9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Spend 1 week on SCBU</w:t>
            </w:r>
          </w:p>
          <w:p w:rsidR="000955B9" w:rsidRDefault="000955B9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Spend 1 week sitting in paediatric clinics but further experience possible if ward work allows</w:t>
            </w:r>
          </w:p>
          <w:p w:rsidR="000955B9" w:rsidRDefault="000955B9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Teaching sessions for department and medical students </w:t>
            </w:r>
          </w:p>
          <w:p w:rsidR="000955B9" w:rsidRDefault="000955B9" w:rsidP="0069317B">
            <w:pPr>
              <w:jc w:val="both"/>
              <w:rPr>
                <w:rFonts w:cs="Arial"/>
              </w:rPr>
            </w:pPr>
          </w:p>
          <w:p w:rsidR="000955B9" w:rsidRPr="00511065" w:rsidRDefault="000955B9" w:rsidP="0069317B">
            <w:pPr>
              <w:jc w:val="both"/>
              <w:rPr>
                <w:rFonts w:cs="Arial"/>
              </w:rPr>
            </w:pPr>
          </w:p>
        </w:tc>
      </w:tr>
      <w:tr w:rsidR="000955B9" w:rsidRPr="004F4EE0" w:rsidTr="0069317B">
        <w:trPr>
          <w:trHeight w:val="144"/>
        </w:trPr>
        <w:tc>
          <w:tcPr>
            <w:tcW w:w="3540" w:type="dxa"/>
          </w:tcPr>
          <w:p w:rsidR="000955B9" w:rsidRDefault="000955B9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Typical working pattern in this placement</w:t>
            </w:r>
          </w:p>
        </w:tc>
        <w:tc>
          <w:tcPr>
            <w:tcW w:w="4988" w:type="dxa"/>
          </w:tcPr>
          <w:p w:rsidR="000955B9" w:rsidRDefault="000955B9" w:rsidP="0069317B">
            <w:pPr>
              <w:jc w:val="both"/>
              <w:rPr>
                <w:rFonts w:cs="Arial"/>
              </w:rPr>
            </w:pPr>
            <w:r w:rsidRPr="00395F9E">
              <w:rPr>
                <w:rFonts w:cs="Arial"/>
                <w:i/>
                <w:sz w:val="22"/>
                <w:szCs w:val="22"/>
              </w:rPr>
              <w:t>Daily:</w:t>
            </w:r>
            <w:r w:rsidRPr="00395F9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      0900 Ward round</w:t>
            </w:r>
          </w:p>
          <w:p w:rsidR="000955B9" w:rsidRDefault="000955B9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0830 and 1630   Handover</w:t>
            </w:r>
          </w:p>
          <w:p w:rsidR="000955B9" w:rsidRDefault="000955B9" w:rsidP="0069317B">
            <w:pPr>
              <w:jc w:val="both"/>
              <w:rPr>
                <w:rFonts w:cs="Arial"/>
              </w:rPr>
            </w:pPr>
          </w:p>
          <w:p w:rsidR="000955B9" w:rsidRDefault="000955B9" w:rsidP="0069317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 on calls</w:t>
            </w:r>
          </w:p>
          <w:p w:rsidR="000955B9" w:rsidRPr="00C70B03" w:rsidRDefault="000955B9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Annual leave – 9 days and as supernumerary all requests generally accepted</w:t>
            </w:r>
          </w:p>
        </w:tc>
      </w:tr>
      <w:tr w:rsidR="000955B9" w:rsidRPr="004F4EE0" w:rsidTr="0069317B">
        <w:trPr>
          <w:trHeight w:val="288"/>
        </w:trPr>
        <w:tc>
          <w:tcPr>
            <w:tcW w:w="3540" w:type="dxa"/>
          </w:tcPr>
          <w:p w:rsidR="000955B9" w:rsidRDefault="000955B9" w:rsidP="0069317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Weekly teaching programme</w:t>
            </w:r>
          </w:p>
        </w:tc>
        <w:tc>
          <w:tcPr>
            <w:tcW w:w="4988" w:type="dxa"/>
          </w:tcPr>
          <w:p w:rsidR="000955B9" w:rsidRDefault="000955B9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Monday 0900 – 0930 X-ray meeting</w:t>
            </w:r>
          </w:p>
          <w:p w:rsidR="000955B9" w:rsidRDefault="000955B9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Tuesday 1300 – 1400Departmental teaching session</w:t>
            </w:r>
          </w:p>
          <w:p w:rsidR="000955B9" w:rsidRDefault="000955B9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Wednesday 0845 – 0930 Journal club</w:t>
            </w:r>
          </w:p>
          <w:p w:rsidR="000955B9" w:rsidRDefault="000955B9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Thursday 0845 – 0930 Neonatal teaching</w:t>
            </w:r>
          </w:p>
          <w:p w:rsidR="000955B9" w:rsidRDefault="000955B9" w:rsidP="0069317B">
            <w:pPr>
              <w:jc w:val="both"/>
              <w:rPr>
                <w:rFonts w:cs="Arial"/>
              </w:rPr>
            </w:pPr>
          </w:p>
        </w:tc>
      </w:tr>
      <w:tr w:rsidR="000955B9" w:rsidRPr="004F4EE0" w:rsidTr="0069317B">
        <w:trPr>
          <w:trHeight w:val="288"/>
        </w:trPr>
        <w:tc>
          <w:tcPr>
            <w:tcW w:w="3540" w:type="dxa"/>
          </w:tcPr>
          <w:p w:rsidR="000955B9" w:rsidRPr="00C70B03" w:rsidRDefault="000955B9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4988" w:type="dxa"/>
          </w:tcPr>
          <w:p w:rsidR="000955B9" w:rsidRDefault="000955B9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Hinchingbrooke acute paediatrics department is actually run by a separate trust to Hinchingbrooke Hospital, namely Cambridgeshire Community Services Trust</w:t>
            </w:r>
          </w:p>
        </w:tc>
      </w:tr>
    </w:tbl>
    <w:p w:rsidR="000955B9" w:rsidRDefault="000955B9" w:rsidP="000955B9">
      <w:pPr>
        <w:rPr>
          <w:rFonts w:cs="Arial"/>
          <w:sz w:val="22"/>
          <w:szCs w:val="22"/>
        </w:rPr>
      </w:pPr>
    </w:p>
    <w:p w:rsidR="000955B9" w:rsidRPr="000127C0" w:rsidRDefault="000955B9" w:rsidP="000955B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is important to note that this description is a typical example of your placement and may be subject to change.</w:t>
      </w:r>
    </w:p>
    <w:p w:rsidR="000955B9" w:rsidRPr="000127C0" w:rsidRDefault="000955B9" w:rsidP="000955B9">
      <w:pPr>
        <w:rPr>
          <w:rFonts w:cs="Arial"/>
          <w:sz w:val="22"/>
          <w:szCs w:val="22"/>
        </w:rPr>
      </w:pPr>
    </w:p>
    <w:p w:rsidR="000955B9" w:rsidRDefault="000955B9" w:rsidP="000955B9"/>
    <w:p w:rsidR="00DF21D4" w:rsidRPr="000955B9" w:rsidRDefault="00DF21D4" w:rsidP="000955B9"/>
    <w:sectPr w:rsidR="00DF21D4" w:rsidRPr="000955B9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865"/>
    <w:multiLevelType w:val="hybridMultilevel"/>
    <w:tmpl w:val="8E6E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70740B"/>
    <w:multiLevelType w:val="hybridMultilevel"/>
    <w:tmpl w:val="B89AA0C2"/>
    <w:lvl w:ilvl="0" w:tplc="7856D7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94C25"/>
    <w:multiLevelType w:val="hybridMultilevel"/>
    <w:tmpl w:val="CD446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BE3D26"/>
    <w:multiLevelType w:val="hybridMultilevel"/>
    <w:tmpl w:val="86560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4C679D0"/>
    <w:multiLevelType w:val="hybridMultilevel"/>
    <w:tmpl w:val="D85276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912F0"/>
    <w:multiLevelType w:val="hybridMultilevel"/>
    <w:tmpl w:val="75443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3F15C4"/>
    <w:multiLevelType w:val="hybridMultilevel"/>
    <w:tmpl w:val="443AF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87E6FBD"/>
    <w:multiLevelType w:val="hybridMultilevel"/>
    <w:tmpl w:val="4B462F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9016AF"/>
    <w:multiLevelType w:val="hybridMultilevel"/>
    <w:tmpl w:val="4DC83F18"/>
    <w:lvl w:ilvl="0" w:tplc="0C36F8D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06CA1"/>
    <w:multiLevelType w:val="hybridMultilevel"/>
    <w:tmpl w:val="7854C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AB4158"/>
    <w:multiLevelType w:val="hybridMultilevel"/>
    <w:tmpl w:val="0E925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  <w:num w:numId="13">
    <w:abstractNumId w:val="7"/>
  </w:num>
  <w:num w:numId="14">
    <w:abstractNumId w:val="9"/>
  </w:num>
  <w:num w:numId="15">
    <w:abstractNumId w:val="5"/>
  </w:num>
  <w:num w:numId="16">
    <w:abstractNumId w:val="4"/>
  </w:num>
  <w:num w:numId="17">
    <w:abstractNumId w:val="9"/>
  </w:num>
  <w:num w:numId="18">
    <w:abstractNumId w:val="5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746B0"/>
    <w:rsid w:val="00081DA8"/>
    <w:rsid w:val="000955B9"/>
    <w:rsid w:val="000A605D"/>
    <w:rsid w:val="000E4AAE"/>
    <w:rsid w:val="000F4C03"/>
    <w:rsid w:val="001610E2"/>
    <w:rsid w:val="001B43CB"/>
    <w:rsid w:val="00204618"/>
    <w:rsid w:val="003520AB"/>
    <w:rsid w:val="00363F01"/>
    <w:rsid w:val="003963AC"/>
    <w:rsid w:val="00472B89"/>
    <w:rsid w:val="00495A12"/>
    <w:rsid w:val="00524ED1"/>
    <w:rsid w:val="005966EF"/>
    <w:rsid w:val="005F73FC"/>
    <w:rsid w:val="007950BD"/>
    <w:rsid w:val="007D3008"/>
    <w:rsid w:val="00803B90"/>
    <w:rsid w:val="008206BB"/>
    <w:rsid w:val="0085290E"/>
    <w:rsid w:val="008C3E0E"/>
    <w:rsid w:val="008F2E22"/>
    <w:rsid w:val="00925F85"/>
    <w:rsid w:val="00967A91"/>
    <w:rsid w:val="009919DF"/>
    <w:rsid w:val="00A13A79"/>
    <w:rsid w:val="00A65291"/>
    <w:rsid w:val="00AB50E2"/>
    <w:rsid w:val="00B174AE"/>
    <w:rsid w:val="00B22CFE"/>
    <w:rsid w:val="00BC5EC3"/>
    <w:rsid w:val="00C2247A"/>
    <w:rsid w:val="00D22CF2"/>
    <w:rsid w:val="00D36A35"/>
    <w:rsid w:val="00DD1D02"/>
    <w:rsid w:val="00DF21D4"/>
    <w:rsid w:val="00E2750E"/>
    <w:rsid w:val="00EB508F"/>
    <w:rsid w:val="00EC665C"/>
    <w:rsid w:val="00EE05BF"/>
    <w:rsid w:val="00F4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2016-09-22T12:34:00Z</dcterms:created>
  <dcterms:modified xsi:type="dcterms:W3CDTF">2016-09-22T12:34:00Z</dcterms:modified>
</cp:coreProperties>
</file>