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655" w:rsidRDefault="00512655" w:rsidP="00512655">
      <w:pPr>
        <w:tabs>
          <w:tab w:val="center" w:pos="5040"/>
          <w:tab w:val="right" w:pos="9900"/>
        </w:tabs>
      </w:pPr>
      <w:r>
        <w:t xml:space="preserve"> </w:t>
      </w:r>
      <w:r>
        <w:tab/>
      </w:r>
      <w:r>
        <w:tab/>
      </w:r>
      <w:bookmarkStart w:id="0" w:name="_GoBack"/>
      <w:bookmarkEnd w:id="0"/>
    </w:p>
    <w:p w:rsidR="00512655" w:rsidRDefault="00512655" w:rsidP="00512655">
      <w:pPr>
        <w:jc w:val="center"/>
        <w:rPr>
          <w:rFonts w:cs="Arial"/>
          <w:b/>
          <w:sz w:val="28"/>
          <w:szCs w:val="28"/>
        </w:rPr>
      </w:pPr>
    </w:p>
    <w:p w:rsidR="00512655" w:rsidRDefault="00512655" w:rsidP="00512655">
      <w:pPr>
        <w:jc w:val="center"/>
        <w:rPr>
          <w:rFonts w:cs="Arial"/>
          <w:b/>
          <w:sz w:val="28"/>
          <w:szCs w:val="28"/>
        </w:rPr>
      </w:pPr>
      <w:r>
        <w:rPr>
          <w:rFonts w:cs="Arial"/>
          <w:b/>
          <w:sz w:val="28"/>
          <w:szCs w:val="28"/>
        </w:rPr>
        <w:t>East Anglia Foundation School</w:t>
      </w:r>
    </w:p>
    <w:p w:rsidR="00512655" w:rsidRDefault="00512655" w:rsidP="00512655">
      <w:pPr>
        <w:jc w:val="center"/>
        <w:rPr>
          <w:rFonts w:cs="Arial"/>
          <w:b/>
          <w:sz w:val="28"/>
          <w:szCs w:val="28"/>
        </w:rPr>
      </w:pPr>
      <w:r>
        <w:rPr>
          <w:rFonts w:cs="Arial"/>
          <w:b/>
          <w:sz w:val="28"/>
          <w:szCs w:val="28"/>
        </w:rPr>
        <w:t xml:space="preserve">Individual Placement Description </w:t>
      </w:r>
    </w:p>
    <w:p w:rsidR="00512655" w:rsidRDefault="00512655" w:rsidP="00512655">
      <w:pPr>
        <w:jc w:val="center"/>
        <w:rPr>
          <w:rFonts w:cs="Arial"/>
          <w:b/>
          <w:sz w:val="28"/>
          <w:szCs w:val="28"/>
        </w:rPr>
      </w:pPr>
    </w:p>
    <w:p w:rsidR="00512655" w:rsidRDefault="00512655" w:rsidP="00512655">
      <w:pPr>
        <w:jc w:val="center"/>
        <w:rPr>
          <w:rFonts w:cs="Arial"/>
          <w:b/>
          <w:sz w:val="28"/>
          <w:szCs w:val="28"/>
        </w:rPr>
      </w:pPr>
      <w:r>
        <w:rPr>
          <w:rFonts w:cs="Arial"/>
          <w:b/>
          <w:sz w:val="28"/>
          <w:szCs w:val="28"/>
        </w:rPr>
        <w:t>Peterborough and Stamford Hospitals NHS Foundation Trust</w:t>
      </w:r>
    </w:p>
    <w:p w:rsidR="00512655" w:rsidRDefault="00512655" w:rsidP="00512655">
      <w:pPr>
        <w:rPr>
          <w:rFonts w:cs="Arial"/>
          <w:b/>
          <w:sz w:val="22"/>
          <w:szCs w:val="22"/>
        </w:rPr>
      </w:pPr>
    </w:p>
    <w:p w:rsidR="00512655" w:rsidRDefault="00512655" w:rsidP="00512655">
      <w:pPr>
        <w:rPr>
          <w:rFonts w:cs="Arial"/>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825"/>
      </w:tblGrid>
      <w:tr w:rsidR="00512655" w:rsidTr="00512655">
        <w:trPr>
          <w:trHeight w:val="411"/>
        </w:trPr>
        <w:tc>
          <w:tcPr>
            <w:tcW w:w="3851" w:type="dxa"/>
            <w:tcBorders>
              <w:top w:val="single" w:sz="4" w:space="0" w:color="auto"/>
              <w:left w:val="single" w:sz="4" w:space="0" w:color="auto"/>
              <w:bottom w:val="single" w:sz="4" w:space="0" w:color="auto"/>
              <w:right w:val="single" w:sz="4" w:space="0" w:color="auto"/>
            </w:tcBorders>
            <w:hideMark/>
          </w:tcPr>
          <w:p w:rsidR="00512655" w:rsidRDefault="00512655">
            <w:pPr>
              <w:rPr>
                <w:rFonts w:cs="Arial"/>
                <w:b/>
                <w:lang w:eastAsia="en-US"/>
              </w:rPr>
            </w:pPr>
            <w:r>
              <w:rPr>
                <w:rFonts w:cs="Arial"/>
                <w:b/>
                <w:sz w:val="22"/>
                <w:szCs w:val="22"/>
              </w:rPr>
              <w:t>Placement</w:t>
            </w:r>
          </w:p>
        </w:tc>
        <w:tc>
          <w:tcPr>
            <w:tcW w:w="5257" w:type="dxa"/>
            <w:tcBorders>
              <w:top w:val="single" w:sz="4" w:space="0" w:color="auto"/>
              <w:left w:val="single" w:sz="4" w:space="0" w:color="auto"/>
              <w:bottom w:val="single" w:sz="4" w:space="0" w:color="auto"/>
              <w:right w:val="single" w:sz="4" w:space="0" w:color="auto"/>
            </w:tcBorders>
            <w:hideMark/>
          </w:tcPr>
          <w:p w:rsidR="00512655" w:rsidRDefault="00512655">
            <w:pPr>
              <w:rPr>
                <w:rFonts w:cs="Arial"/>
                <w:sz w:val="20"/>
                <w:szCs w:val="20"/>
                <w:lang w:eastAsia="en-US"/>
              </w:rPr>
            </w:pPr>
            <w:r>
              <w:rPr>
                <w:rFonts w:cs="Arial"/>
                <w:sz w:val="20"/>
                <w:szCs w:val="20"/>
              </w:rPr>
              <w:t>F1 Respiratory Medicine</w:t>
            </w:r>
          </w:p>
        </w:tc>
      </w:tr>
      <w:tr w:rsidR="00512655" w:rsidTr="00512655">
        <w:trPr>
          <w:trHeight w:val="351"/>
        </w:trPr>
        <w:tc>
          <w:tcPr>
            <w:tcW w:w="3851" w:type="dxa"/>
            <w:tcBorders>
              <w:top w:val="single" w:sz="4" w:space="0" w:color="auto"/>
              <w:left w:val="single" w:sz="4" w:space="0" w:color="auto"/>
              <w:bottom w:val="single" w:sz="4" w:space="0" w:color="auto"/>
              <w:right w:val="single" w:sz="4" w:space="0" w:color="auto"/>
            </w:tcBorders>
            <w:hideMark/>
          </w:tcPr>
          <w:p w:rsidR="00512655" w:rsidRDefault="00512655">
            <w:pPr>
              <w:rPr>
                <w:rFonts w:cs="Arial"/>
                <w:b/>
                <w:lang w:eastAsia="en-US"/>
              </w:rPr>
            </w:pPr>
            <w:r>
              <w:rPr>
                <w:rFonts w:cs="Arial"/>
                <w:b/>
                <w:sz w:val="22"/>
                <w:szCs w:val="22"/>
              </w:rPr>
              <w:t>The department</w:t>
            </w:r>
          </w:p>
        </w:tc>
        <w:tc>
          <w:tcPr>
            <w:tcW w:w="5257" w:type="dxa"/>
            <w:tcBorders>
              <w:top w:val="single" w:sz="4" w:space="0" w:color="auto"/>
              <w:left w:val="single" w:sz="4" w:space="0" w:color="auto"/>
              <w:bottom w:val="single" w:sz="4" w:space="0" w:color="auto"/>
              <w:right w:val="single" w:sz="4" w:space="0" w:color="auto"/>
            </w:tcBorders>
          </w:tcPr>
          <w:p w:rsidR="00512655" w:rsidRDefault="00512655">
            <w:pPr>
              <w:rPr>
                <w:rFonts w:cs="Arial"/>
                <w:sz w:val="20"/>
                <w:szCs w:val="20"/>
                <w:lang w:eastAsia="en-US"/>
              </w:rPr>
            </w:pPr>
            <w:r>
              <w:rPr>
                <w:rFonts w:cs="Arial"/>
                <w:sz w:val="20"/>
                <w:szCs w:val="20"/>
              </w:rPr>
              <w:t>Emergency, Critical Care and Medicine</w:t>
            </w:r>
          </w:p>
          <w:p w:rsidR="00512655" w:rsidRDefault="00512655">
            <w:pPr>
              <w:rPr>
                <w:rFonts w:cs="Arial"/>
                <w:sz w:val="20"/>
                <w:szCs w:val="20"/>
              </w:rPr>
            </w:pPr>
          </w:p>
          <w:p w:rsidR="00512655" w:rsidRDefault="00512655">
            <w:pPr>
              <w:rPr>
                <w:rFonts w:cs="Arial"/>
                <w:sz w:val="20"/>
                <w:szCs w:val="20"/>
              </w:rPr>
            </w:pPr>
            <w:r>
              <w:rPr>
                <w:rFonts w:cs="Arial"/>
                <w:sz w:val="20"/>
                <w:szCs w:val="20"/>
              </w:rPr>
              <w:t>Ward B12 is a 29-bedded Acute Respiratory ward, with one room designated as a specialist sleep study facility.  The ward is well supported by an extensive MDT and the Acute Respiratory Assessment Service Specialist Nurses.</w:t>
            </w:r>
          </w:p>
          <w:p w:rsidR="00512655" w:rsidRDefault="00512655">
            <w:pPr>
              <w:rPr>
                <w:rFonts w:cs="Arial"/>
                <w:sz w:val="20"/>
                <w:szCs w:val="20"/>
              </w:rPr>
            </w:pPr>
          </w:p>
          <w:p w:rsidR="00512655" w:rsidRDefault="00512655">
            <w:pPr>
              <w:rPr>
                <w:rFonts w:cs="Arial"/>
                <w:sz w:val="20"/>
                <w:szCs w:val="20"/>
              </w:rPr>
            </w:pPr>
            <w:r>
              <w:rPr>
                <w:rFonts w:cs="Arial"/>
                <w:sz w:val="20"/>
                <w:szCs w:val="20"/>
              </w:rPr>
              <w:t xml:space="preserve">There is a daily consultant-led whiteboard round focussing on an MDT approach to patient care and discharge planning.   </w:t>
            </w:r>
          </w:p>
          <w:p w:rsidR="00512655" w:rsidRDefault="00512655">
            <w:pPr>
              <w:rPr>
                <w:rFonts w:cs="Arial"/>
                <w:sz w:val="20"/>
                <w:szCs w:val="20"/>
              </w:rPr>
            </w:pPr>
          </w:p>
          <w:p w:rsidR="00512655" w:rsidRDefault="00512655">
            <w:pPr>
              <w:rPr>
                <w:rFonts w:cs="Arial"/>
                <w:sz w:val="20"/>
                <w:szCs w:val="20"/>
              </w:rPr>
            </w:pPr>
            <w:r>
              <w:rPr>
                <w:rFonts w:cs="Arial"/>
                <w:sz w:val="20"/>
                <w:szCs w:val="20"/>
              </w:rPr>
              <w:t>There are both elective and emergency admissions for a wide variety of respiratory conditions and the ward offers Acute NIV and tracheostomy facilities.</w:t>
            </w:r>
          </w:p>
          <w:p w:rsidR="00512655" w:rsidRDefault="00512655">
            <w:pPr>
              <w:rPr>
                <w:rFonts w:cs="Arial"/>
                <w:sz w:val="20"/>
                <w:szCs w:val="20"/>
              </w:rPr>
            </w:pPr>
          </w:p>
          <w:p w:rsidR="00512655" w:rsidRDefault="00512655">
            <w:pPr>
              <w:rPr>
                <w:rFonts w:cs="Arial"/>
                <w:sz w:val="20"/>
                <w:szCs w:val="20"/>
              </w:rPr>
            </w:pPr>
            <w:r>
              <w:rPr>
                <w:rFonts w:cs="Arial"/>
                <w:sz w:val="20"/>
                <w:szCs w:val="20"/>
              </w:rPr>
              <w:t xml:space="preserve">There are 3 consultant respiratory physicians, each with their own particular interests.  </w:t>
            </w:r>
          </w:p>
          <w:p w:rsidR="00512655" w:rsidRDefault="00512655">
            <w:pPr>
              <w:rPr>
                <w:rFonts w:cs="Arial"/>
                <w:sz w:val="20"/>
                <w:szCs w:val="20"/>
                <w:lang w:eastAsia="en-US"/>
              </w:rPr>
            </w:pPr>
          </w:p>
        </w:tc>
      </w:tr>
      <w:tr w:rsidR="00512655" w:rsidTr="00512655">
        <w:trPr>
          <w:trHeight w:val="144"/>
        </w:trPr>
        <w:tc>
          <w:tcPr>
            <w:tcW w:w="3851" w:type="dxa"/>
            <w:tcBorders>
              <w:top w:val="single" w:sz="4" w:space="0" w:color="auto"/>
              <w:left w:val="single" w:sz="4" w:space="0" w:color="auto"/>
              <w:bottom w:val="single" w:sz="4" w:space="0" w:color="auto"/>
              <w:right w:val="single" w:sz="4" w:space="0" w:color="auto"/>
            </w:tcBorders>
            <w:hideMark/>
          </w:tcPr>
          <w:p w:rsidR="00512655" w:rsidRDefault="00512655">
            <w:pPr>
              <w:rPr>
                <w:rFonts w:cs="Arial"/>
                <w:b/>
                <w:lang w:eastAsia="en-US"/>
              </w:rPr>
            </w:pPr>
            <w:r>
              <w:rPr>
                <w:rFonts w:cs="Arial"/>
                <w:b/>
                <w:sz w:val="22"/>
                <w:szCs w:val="22"/>
              </w:rPr>
              <w:t>The type of work to expect and learning opportunities</w:t>
            </w:r>
          </w:p>
        </w:tc>
        <w:tc>
          <w:tcPr>
            <w:tcW w:w="5257" w:type="dxa"/>
            <w:tcBorders>
              <w:top w:val="single" w:sz="4" w:space="0" w:color="auto"/>
              <w:left w:val="single" w:sz="4" w:space="0" w:color="auto"/>
              <w:bottom w:val="single" w:sz="4" w:space="0" w:color="auto"/>
              <w:right w:val="single" w:sz="4" w:space="0" w:color="auto"/>
            </w:tcBorders>
          </w:tcPr>
          <w:p w:rsidR="00512655" w:rsidRDefault="00512655">
            <w:pPr>
              <w:rPr>
                <w:rFonts w:cs="Arial"/>
                <w:sz w:val="20"/>
                <w:szCs w:val="20"/>
                <w:lang w:eastAsia="en-US"/>
              </w:rPr>
            </w:pPr>
            <w:r>
              <w:rPr>
                <w:rFonts w:cs="Arial"/>
                <w:sz w:val="20"/>
                <w:szCs w:val="20"/>
              </w:rPr>
              <w:t>All F1 doctors in hospital posts will general be ward based during the ‘normal’ working day and expected to deliver the daily medical care of all the patients on their ward irrespective of specialty.</w:t>
            </w:r>
          </w:p>
          <w:p w:rsidR="00512655" w:rsidRDefault="00512655">
            <w:pPr>
              <w:rPr>
                <w:rFonts w:cs="Arial"/>
                <w:sz w:val="20"/>
                <w:szCs w:val="20"/>
              </w:rPr>
            </w:pPr>
            <w:r>
              <w:rPr>
                <w:rFonts w:cs="Arial"/>
                <w:sz w:val="20"/>
                <w:szCs w:val="20"/>
              </w:rPr>
              <w:t>The overall educational objectives of the F1 year are to provide the trainee with the knowledge, skills and attitudes to be able to:</w:t>
            </w:r>
          </w:p>
          <w:p w:rsidR="00512655" w:rsidRDefault="00512655" w:rsidP="00512655">
            <w:pPr>
              <w:numPr>
                <w:ilvl w:val="0"/>
                <w:numId w:val="44"/>
              </w:numPr>
              <w:rPr>
                <w:rFonts w:cs="Arial"/>
                <w:sz w:val="20"/>
                <w:szCs w:val="20"/>
              </w:rPr>
            </w:pPr>
            <w:r>
              <w:rPr>
                <w:rFonts w:cs="Arial"/>
                <w:sz w:val="20"/>
                <w:szCs w:val="20"/>
              </w:rPr>
              <w:t>Take a history and examine a patient</w:t>
            </w:r>
          </w:p>
          <w:p w:rsidR="00512655" w:rsidRDefault="00512655" w:rsidP="00512655">
            <w:pPr>
              <w:numPr>
                <w:ilvl w:val="0"/>
                <w:numId w:val="44"/>
              </w:numPr>
              <w:rPr>
                <w:rFonts w:cs="Arial"/>
                <w:sz w:val="20"/>
                <w:szCs w:val="20"/>
              </w:rPr>
            </w:pPr>
            <w:r>
              <w:rPr>
                <w:rFonts w:cs="Arial"/>
                <w:sz w:val="20"/>
                <w:szCs w:val="20"/>
              </w:rPr>
              <w:t>Identify and synthesise problems</w:t>
            </w:r>
          </w:p>
          <w:p w:rsidR="00512655" w:rsidRDefault="00512655" w:rsidP="00512655">
            <w:pPr>
              <w:numPr>
                <w:ilvl w:val="0"/>
                <w:numId w:val="44"/>
              </w:numPr>
              <w:rPr>
                <w:rFonts w:cs="Arial"/>
                <w:sz w:val="20"/>
                <w:szCs w:val="20"/>
              </w:rPr>
            </w:pPr>
            <w:r>
              <w:rPr>
                <w:rFonts w:cs="Arial"/>
                <w:sz w:val="20"/>
                <w:szCs w:val="20"/>
              </w:rPr>
              <w:t>Prescribe safely</w:t>
            </w:r>
          </w:p>
          <w:p w:rsidR="00512655" w:rsidRDefault="00512655" w:rsidP="00512655">
            <w:pPr>
              <w:numPr>
                <w:ilvl w:val="0"/>
                <w:numId w:val="44"/>
              </w:numPr>
              <w:rPr>
                <w:rFonts w:cs="Arial"/>
                <w:sz w:val="20"/>
                <w:szCs w:val="20"/>
              </w:rPr>
            </w:pPr>
            <w:r>
              <w:rPr>
                <w:rFonts w:cs="Arial"/>
                <w:sz w:val="20"/>
                <w:szCs w:val="20"/>
              </w:rPr>
              <w:t>Keep an accurate and relevant medical record</w:t>
            </w:r>
          </w:p>
          <w:p w:rsidR="00512655" w:rsidRDefault="00512655" w:rsidP="00512655">
            <w:pPr>
              <w:numPr>
                <w:ilvl w:val="0"/>
                <w:numId w:val="44"/>
              </w:numPr>
              <w:rPr>
                <w:rFonts w:cs="Arial"/>
                <w:sz w:val="20"/>
                <w:szCs w:val="20"/>
              </w:rPr>
            </w:pPr>
            <w:r>
              <w:rPr>
                <w:rFonts w:cs="Arial"/>
                <w:sz w:val="20"/>
                <w:szCs w:val="20"/>
              </w:rPr>
              <w:t>Manage time and clinical priorities effectively</w:t>
            </w:r>
          </w:p>
          <w:p w:rsidR="00512655" w:rsidRDefault="00512655" w:rsidP="00512655">
            <w:pPr>
              <w:numPr>
                <w:ilvl w:val="0"/>
                <w:numId w:val="44"/>
              </w:numPr>
              <w:rPr>
                <w:rFonts w:cs="Arial"/>
                <w:sz w:val="20"/>
                <w:szCs w:val="20"/>
              </w:rPr>
            </w:pPr>
            <w:r>
              <w:rPr>
                <w:rFonts w:cs="Arial"/>
                <w:sz w:val="20"/>
                <w:szCs w:val="20"/>
              </w:rPr>
              <w:t>Communicate effectively with patients, relatives and colleagues</w:t>
            </w:r>
          </w:p>
          <w:p w:rsidR="00512655" w:rsidRDefault="00512655" w:rsidP="00512655">
            <w:pPr>
              <w:numPr>
                <w:ilvl w:val="0"/>
                <w:numId w:val="44"/>
              </w:numPr>
              <w:rPr>
                <w:rFonts w:cs="Arial"/>
                <w:sz w:val="20"/>
                <w:szCs w:val="20"/>
              </w:rPr>
            </w:pPr>
            <w:r>
              <w:rPr>
                <w:rFonts w:cs="Arial"/>
                <w:sz w:val="20"/>
                <w:szCs w:val="20"/>
              </w:rPr>
              <w:t>Use evidence, guidelines and audit to benefit patient care</w:t>
            </w:r>
          </w:p>
          <w:p w:rsidR="00512655" w:rsidRDefault="00512655" w:rsidP="00512655">
            <w:pPr>
              <w:numPr>
                <w:ilvl w:val="0"/>
                <w:numId w:val="44"/>
              </w:numPr>
              <w:rPr>
                <w:rFonts w:cs="Arial"/>
                <w:sz w:val="20"/>
                <w:szCs w:val="20"/>
              </w:rPr>
            </w:pPr>
            <w:r>
              <w:rPr>
                <w:rFonts w:cs="Arial"/>
                <w:sz w:val="20"/>
                <w:szCs w:val="20"/>
              </w:rPr>
              <w:t>Act in a professional manner at all times</w:t>
            </w:r>
          </w:p>
          <w:p w:rsidR="00512655" w:rsidRDefault="00512655" w:rsidP="00512655">
            <w:pPr>
              <w:numPr>
                <w:ilvl w:val="0"/>
                <w:numId w:val="44"/>
              </w:numPr>
              <w:rPr>
                <w:rFonts w:cs="Arial"/>
                <w:sz w:val="20"/>
                <w:szCs w:val="20"/>
              </w:rPr>
            </w:pPr>
            <w:r>
              <w:rPr>
                <w:rFonts w:cs="Arial"/>
                <w:sz w:val="20"/>
                <w:szCs w:val="20"/>
              </w:rPr>
              <w:t>Cope with ethical and legal issues which occur during the management of patients with general medical problems</w:t>
            </w:r>
          </w:p>
          <w:p w:rsidR="00512655" w:rsidRDefault="00512655" w:rsidP="00512655">
            <w:pPr>
              <w:numPr>
                <w:ilvl w:val="0"/>
                <w:numId w:val="44"/>
              </w:numPr>
              <w:rPr>
                <w:rFonts w:cs="Arial"/>
                <w:sz w:val="20"/>
                <w:szCs w:val="20"/>
              </w:rPr>
            </w:pPr>
            <w:r>
              <w:rPr>
                <w:rFonts w:cs="Arial"/>
                <w:sz w:val="20"/>
                <w:szCs w:val="20"/>
              </w:rPr>
              <w:t>Educate patients effectively</w:t>
            </w:r>
          </w:p>
          <w:p w:rsidR="00512655" w:rsidRDefault="00512655" w:rsidP="00512655">
            <w:pPr>
              <w:numPr>
                <w:ilvl w:val="0"/>
                <w:numId w:val="44"/>
              </w:numPr>
              <w:rPr>
                <w:rFonts w:cs="Arial"/>
                <w:sz w:val="20"/>
                <w:szCs w:val="20"/>
              </w:rPr>
            </w:pPr>
            <w:r>
              <w:rPr>
                <w:rFonts w:cs="Arial"/>
                <w:sz w:val="20"/>
                <w:szCs w:val="20"/>
              </w:rPr>
              <w:t>Become life-long learners and teachers</w:t>
            </w:r>
          </w:p>
          <w:p w:rsidR="00512655" w:rsidRDefault="00512655">
            <w:pPr>
              <w:rPr>
                <w:rFonts w:cs="Arial"/>
                <w:sz w:val="20"/>
                <w:szCs w:val="20"/>
                <w:lang w:eastAsia="en-US"/>
              </w:rPr>
            </w:pPr>
          </w:p>
        </w:tc>
      </w:tr>
      <w:tr w:rsidR="00512655" w:rsidTr="00512655">
        <w:trPr>
          <w:trHeight w:val="383"/>
        </w:trPr>
        <w:tc>
          <w:tcPr>
            <w:tcW w:w="3851" w:type="dxa"/>
            <w:tcBorders>
              <w:top w:val="single" w:sz="4" w:space="0" w:color="auto"/>
              <w:left w:val="single" w:sz="4" w:space="0" w:color="auto"/>
              <w:bottom w:val="single" w:sz="4" w:space="0" w:color="auto"/>
              <w:right w:val="single" w:sz="4" w:space="0" w:color="auto"/>
            </w:tcBorders>
            <w:hideMark/>
          </w:tcPr>
          <w:p w:rsidR="00512655" w:rsidRDefault="00512655">
            <w:pPr>
              <w:rPr>
                <w:rFonts w:cs="Arial"/>
                <w:b/>
                <w:lang w:eastAsia="en-US"/>
              </w:rPr>
            </w:pPr>
            <w:r>
              <w:rPr>
                <w:rFonts w:cs="Arial"/>
                <w:b/>
                <w:sz w:val="22"/>
                <w:szCs w:val="22"/>
              </w:rPr>
              <w:t>Where the placement is based</w:t>
            </w:r>
          </w:p>
        </w:tc>
        <w:tc>
          <w:tcPr>
            <w:tcW w:w="5257" w:type="dxa"/>
            <w:tcBorders>
              <w:top w:val="single" w:sz="4" w:space="0" w:color="auto"/>
              <w:left w:val="single" w:sz="4" w:space="0" w:color="auto"/>
              <w:bottom w:val="single" w:sz="4" w:space="0" w:color="auto"/>
              <w:right w:val="single" w:sz="4" w:space="0" w:color="auto"/>
            </w:tcBorders>
            <w:hideMark/>
          </w:tcPr>
          <w:p w:rsidR="00512655" w:rsidRDefault="00512655">
            <w:pPr>
              <w:rPr>
                <w:rFonts w:cs="Arial"/>
                <w:sz w:val="20"/>
                <w:szCs w:val="20"/>
                <w:lang w:eastAsia="en-US"/>
              </w:rPr>
            </w:pPr>
            <w:r>
              <w:rPr>
                <w:rFonts w:cs="Arial"/>
                <w:sz w:val="20"/>
                <w:szCs w:val="20"/>
              </w:rPr>
              <w:t>Peterborough City Hospital: WARD B12</w:t>
            </w:r>
          </w:p>
        </w:tc>
      </w:tr>
      <w:tr w:rsidR="00512655" w:rsidTr="00512655">
        <w:trPr>
          <w:trHeight w:val="144"/>
        </w:trPr>
        <w:tc>
          <w:tcPr>
            <w:tcW w:w="3851" w:type="dxa"/>
            <w:tcBorders>
              <w:top w:val="single" w:sz="4" w:space="0" w:color="auto"/>
              <w:left w:val="single" w:sz="4" w:space="0" w:color="auto"/>
              <w:bottom w:val="single" w:sz="4" w:space="0" w:color="auto"/>
              <w:right w:val="single" w:sz="4" w:space="0" w:color="auto"/>
            </w:tcBorders>
            <w:hideMark/>
          </w:tcPr>
          <w:p w:rsidR="00512655" w:rsidRDefault="00512655">
            <w:pPr>
              <w:rPr>
                <w:rFonts w:cs="Arial"/>
                <w:b/>
                <w:lang w:eastAsia="en-US"/>
              </w:rPr>
            </w:pPr>
            <w:r>
              <w:rPr>
                <w:rFonts w:cs="Arial"/>
                <w:b/>
                <w:sz w:val="22"/>
                <w:szCs w:val="22"/>
              </w:rPr>
              <w:t>Clinical Supervisor(s) for the placement</w:t>
            </w:r>
          </w:p>
        </w:tc>
        <w:tc>
          <w:tcPr>
            <w:tcW w:w="5257" w:type="dxa"/>
            <w:tcBorders>
              <w:top w:val="single" w:sz="4" w:space="0" w:color="auto"/>
              <w:left w:val="single" w:sz="4" w:space="0" w:color="auto"/>
              <w:bottom w:val="single" w:sz="4" w:space="0" w:color="auto"/>
              <w:right w:val="single" w:sz="4" w:space="0" w:color="auto"/>
            </w:tcBorders>
            <w:hideMark/>
          </w:tcPr>
          <w:p w:rsidR="00512655" w:rsidRDefault="00512655">
            <w:pPr>
              <w:rPr>
                <w:rFonts w:cs="Arial"/>
                <w:sz w:val="20"/>
                <w:szCs w:val="20"/>
                <w:lang w:eastAsia="en-US"/>
              </w:rPr>
            </w:pPr>
            <w:r>
              <w:rPr>
                <w:rFonts w:cs="Arial"/>
                <w:sz w:val="20"/>
                <w:szCs w:val="20"/>
              </w:rPr>
              <w:t xml:space="preserve">Dr S </w:t>
            </w:r>
            <w:proofErr w:type="spellStart"/>
            <w:r>
              <w:rPr>
                <w:rFonts w:cs="Arial"/>
                <w:sz w:val="20"/>
                <w:szCs w:val="20"/>
              </w:rPr>
              <w:t>Brij</w:t>
            </w:r>
            <w:proofErr w:type="spellEnd"/>
            <w:r>
              <w:rPr>
                <w:rFonts w:cs="Arial"/>
                <w:sz w:val="20"/>
                <w:szCs w:val="20"/>
              </w:rPr>
              <w:t>, Dr L Calvert and Dr J Naylor</w:t>
            </w:r>
          </w:p>
        </w:tc>
      </w:tr>
      <w:tr w:rsidR="00512655" w:rsidTr="00512655">
        <w:trPr>
          <w:trHeight w:val="144"/>
        </w:trPr>
        <w:tc>
          <w:tcPr>
            <w:tcW w:w="3851" w:type="dxa"/>
            <w:tcBorders>
              <w:top w:val="single" w:sz="4" w:space="0" w:color="auto"/>
              <w:left w:val="single" w:sz="4" w:space="0" w:color="auto"/>
              <w:bottom w:val="single" w:sz="4" w:space="0" w:color="auto"/>
              <w:right w:val="single" w:sz="4" w:space="0" w:color="auto"/>
            </w:tcBorders>
            <w:hideMark/>
          </w:tcPr>
          <w:p w:rsidR="00512655" w:rsidRDefault="00512655">
            <w:pPr>
              <w:rPr>
                <w:rFonts w:cs="Arial"/>
                <w:b/>
                <w:lang w:eastAsia="en-US"/>
              </w:rPr>
            </w:pPr>
            <w:r>
              <w:rPr>
                <w:rFonts w:cs="Arial"/>
                <w:b/>
                <w:sz w:val="22"/>
                <w:szCs w:val="22"/>
              </w:rPr>
              <w:t>Main duties of the placement</w:t>
            </w:r>
          </w:p>
        </w:tc>
        <w:tc>
          <w:tcPr>
            <w:tcW w:w="5257" w:type="dxa"/>
            <w:tcBorders>
              <w:top w:val="single" w:sz="4" w:space="0" w:color="auto"/>
              <w:left w:val="single" w:sz="4" w:space="0" w:color="auto"/>
              <w:bottom w:val="single" w:sz="4" w:space="0" w:color="auto"/>
              <w:right w:val="single" w:sz="4" w:space="0" w:color="auto"/>
            </w:tcBorders>
            <w:hideMark/>
          </w:tcPr>
          <w:p w:rsidR="00512655" w:rsidRDefault="00512655">
            <w:pPr>
              <w:rPr>
                <w:rFonts w:cs="Arial"/>
                <w:sz w:val="20"/>
                <w:szCs w:val="20"/>
                <w:lang w:eastAsia="en-US"/>
              </w:rPr>
            </w:pPr>
            <w:r>
              <w:rPr>
                <w:rFonts w:cs="Arial"/>
                <w:sz w:val="20"/>
                <w:szCs w:val="20"/>
              </w:rPr>
              <w:t xml:space="preserve">Day to day management of patients and ward rounds.   Seeing emergencies, including admitting &amp; managing under supervision.    Clerking of patients.   During on-call, ward rounds with consultant on call.    </w:t>
            </w:r>
          </w:p>
        </w:tc>
      </w:tr>
      <w:tr w:rsidR="00512655" w:rsidTr="00512655">
        <w:trPr>
          <w:trHeight w:val="144"/>
        </w:trPr>
        <w:tc>
          <w:tcPr>
            <w:tcW w:w="3851" w:type="dxa"/>
            <w:tcBorders>
              <w:top w:val="single" w:sz="4" w:space="0" w:color="auto"/>
              <w:left w:val="single" w:sz="4" w:space="0" w:color="auto"/>
              <w:bottom w:val="single" w:sz="4" w:space="0" w:color="auto"/>
              <w:right w:val="single" w:sz="4" w:space="0" w:color="auto"/>
            </w:tcBorders>
            <w:hideMark/>
          </w:tcPr>
          <w:p w:rsidR="00512655" w:rsidRDefault="00512655">
            <w:pPr>
              <w:rPr>
                <w:rFonts w:cs="Arial"/>
                <w:b/>
                <w:lang w:eastAsia="en-US"/>
              </w:rPr>
            </w:pPr>
            <w:r>
              <w:rPr>
                <w:rFonts w:cs="Arial"/>
                <w:b/>
                <w:sz w:val="22"/>
                <w:szCs w:val="22"/>
              </w:rPr>
              <w:t xml:space="preserve">Typical working </w:t>
            </w:r>
            <w:r>
              <w:rPr>
                <w:rFonts w:cs="Arial"/>
                <w:b/>
                <w:sz w:val="22"/>
                <w:szCs w:val="22"/>
              </w:rPr>
              <w:lastRenderedPageBreak/>
              <w:t>pattern in this placement</w:t>
            </w:r>
          </w:p>
        </w:tc>
        <w:tc>
          <w:tcPr>
            <w:tcW w:w="5257" w:type="dxa"/>
            <w:tcBorders>
              <w:top w:val="single" w:sz="4" w:space="0" w:color="auto"/>
              <w:left w:val="single" w:sz="4" w:space="0" w:color="auto"/>
              <w:bottom w:val="single" w:sz="4" w:space="0" w:color="auto"/>
              <w:right w:val="single" w:sz="4" w:space="0" w:color="auto"/>
            </w:tcBorders>
          </w:tcPr>
          <w:p w:rsidR="00512655" w:rsidRDefault="00512655">
            <w:pPr>
              <w:rPr>
                <w:rFonts w:cs="Arial"/>
                <w:sz w:val="20"/>
                <w:szCs w:val="20"/>
                <w:lang w:eastAsia="en-US"/>
              </w:rPr>
            </w:pPr>
            <w:r>
              <w:rPr>
                <w:rFonts w:cs="Arial"/>
                <w:sz w:val="20"/>
                <w:szCs w:val="20"/>
              </w:rPr>
              <w:lastRenderedPageBreak/>
              <w:t>Typical working pattern in this post  e.g. ward rounds, clinics, theatre sessions</w:t>
            </w:r>
          </w:p>
          <w:p w:rsidR="00512655" w:rsidRDefault="00512655">
            <w:pPr>
              <w:rPr>
                <w:rFonts w:cs="Arial"/>
                <w:sz w:val="20"/>
                <w:szCs w:val="20"/>
              </w:rPr>
            </w:pPr>
          </w:p>
          <w:tbl>
            <w:tblPr>
              <w:tblW w:w="3898" w:type="dxa"/>
              <w:tblLook w:val="04A0" w:firstRow="1" w:lastRow="0" w:firstColumn="1" w:lastColumn="0" w:noHBand="0" w:noVBand="1"/>
            </w:tblPr>
            <w:tblGrid>
              <w:gridCol w:w="2325"/>
              <w:gridCol w:w="1573"/>
            </w:tblGrid>
            <w:tr w:rsidR="00512655">
              <w:trPr>
                <w:trHeight w:val="282"/>
              </w:trPr>
              <w:tc>
                <w:tcPr>
                  <w:tcW w:w="2325" w:type="dxa"/>
                  <w:hideMark/>
                </w:tcPr>
                <w:p w:rsidR="00512655" w:rsidRDefault="00512655">
                  <w:pPr>
                    <w:rPr>
                      <w:rFonts w:cs="Arial"/>
                      <w:b/>
                      <w:bCs/>
                      <w:sz w:val="20"/>
                      <w:szCs w:val="20"/>
                    </w:rPr>
                  </w:pPr>
                  <w:proofErr w:type="spellStart"/>
                  <w:r>
                    <w:rPr>
                      <w:rFonts w:cs="Arial"/>
                      <w:b/>
                      <w:bCs/>
                      <w:sz w:val="20"/>
                      <w:szCs w:val="20"/>
                    </w:rPr>
                    <w:lastRenderedPageBreak/>
                    <w:t>Rota</w:t>
                  </w:r>
                  <w:proofErr w:type="spellEnd"/>
                  <w:r>
                    <w:rPr>
                      <w:rFonts w:cs="Arial"/>
                      <w:b/>
                      <w:bCs/>
                      <w:sz w:val="20"/>
                      <w:szCs w:val="20"/>
                    </w:rPr>
                    <w:t xml:space="preserve"> Summary</w:t>
                  </w:r>
                </w:p>
              </w:tc>
              <w:tc>
                <w:tcPr>
                  <w:tcW w:w="1573" w:type="dxa"/>
                  <w:noWrap/>
                  <w:vAlign w:val="bottom"/>
                </w:tcPr>
                <w:p w:rsidR="00512655" w:rsidRDefault="00512655">
                  <w:pPr>
                    <w:rPr>
                      <w:rFonts w:cs="Arial"/>
                      <w:sz w:val="20"/>
                      <w:szCs w:val="20"/>
                    </w:rPr>
                  </w:pPr>
                </w:p>
              </w:tc>
            </w:tr>
            <w:tr w:rsidR="00512655">
              <w:trPr>
                <w:trHeight w:val="282"/>
              </w:trPr>
              <w:tc>
                <w:tcPr>
                  <w:tcW w:w="2325" w:type="dxa"/>
                  <w:hideMark/>
                </w:tcPr>
                <w:p w:rsidR="00512655" w:rsidRDefault="00512655">
                  <w:pPr>
                    <w:rPr>
                      <w:rFonts w:cs="Arial"/>
                      <w:sz w:val="20"/>
                      <w:szCs w:val="20"/>
                    </w:rPr>
                  </w:pPr>
                  <w:r>
                    <w:rPr>
                      <w:rFonts w:cs="Arial"/>
                      <w:sz w:val="20"/>
                      <w:szCs w:val="20"/>
                    </w:rPr>
                    <w:t>Work Pattern</w:t>
                  </w:r>
                </w:p>
              </w:tc>
              <w:tc>
                <w:tcPr>
                  <w:tcW w:w="1573" w:type="dxa"/>
                  <w:noWrap/>
                  <w:vAlign w:val="bottom"/>
                  <w:hideMark/>
                </w:tcPr>
                <w:p w:rsidR="00512655" w:rsidRDefault="00512655">
                  <w:pPr>
                    <w:rPr>
                      <w:rFonts w:cs="Arial"/>
                      <w:sz w:val="20"/>
                      <w:szCs w:val="20"/>
                    </w:rPr>
                  </w:pPr>
                  <w:r>
                    <w:rPr>
                      <w:rFonts w:cs="Arial"/>
                      <w:sz w:val="20"/>
                      <w:szCs w:val="20"/>
                    </w:rPr>
                    <w:t>Full Shift</w:t>
                  </w:r>
                </w:p>
              </w:tc>
            </w:tr>
            <w:tr w:rsidR="00512655">
              <w:trPr>
                <w:trHeight w:val="282"/>
              </w:trPr>
              <w:tc>
                <w:tcPr>
                  <w:tcW w:w="2325" w:type="dxa"/>
                  <w:hideMark/>
                </w:tcPr>
                <w:p w:rsidR="00512655" w:rsidRDefault="00512655">
                  <w:pPr>
                    <w:rPr>
                      <w:rFonts w:cs="Arial"/>
                      <w:sz w:val="20"/>
                      <w:szCs w:val="20"/>
                    </w:rPr>
                  </w:pPr>
                  <w:r>
                    <w:rPr>
                      <w:rFonts w:cs="Arial"/>
                      <w:sz w:val="20"/>
                      <w:szCs w:val="20"/>
                    </w:rPr>
                    <w:t>New Deal Compliant?</w:t>
                  </w:r>
                </w:p>
              </w:tc>
              <w:tc>
                <w:tcPr>
                  <w:tcW w:w="1573" w:type="dxa"/>
                  <w:noWrap/>
                  <w:vAlign w:val="bottom"/>
                  <w:hideMark/>
                </w:tcPr>
                <w:p w:rsidR="00512655" w:rsidRDefault="00512655">
                  <w:pPr>
                    <w:rPr>
                      <w:rFonts w:cs="Arial"/>
                      <w:sz w:val="20"/>
                      <w:szCs w:val="20"/>
                    </w:rPr>
                  </w:pPr>
                  <w:r>
                    <w:rPr>
                      <w:rFonts w:cs="Arial"/>
                      <w:sz w:val="20"/>
                      <w:szCs w:val="20"/>
                    </w:rPr>
                    <w:t>Yes</w:t>
                  </w:r>
                </w:p>
              </w:tc>
            </w:tr>
            <w:tr w:rsidR="00512655">
              <w:trPr>
                <w:trHeight w:val="282"/>
              </w:trPr>
              <w:tc>
                <w:tcPr>
                  <w:tcW w:w="2325" w:type="dxa"/>
                  <w:hideMark/>
                </w:tcPr>
                <w:p w:rsidR="00512655" w:rsidRDefault="00512655">
                  <w:pPr>
                    <w:rPr>
                      <w:rFonts w:cs="Arial"/>
                      <w:sz w:val="20"/>
                      <w:szCs w:val="20"/>
                    </w:rPr>
                  </w:pPr>
                  <w:r>
                    <w:rPr>
                      <w:rFonts w:cs="Arial"/>
                      <w:sz w:val="20"/>
                      <w:szCs w:val="20"/>
                    </w:rPr>
                    <w:t>Supplement</w:t>
                  </w:r>
                </w:p>
              </w:tc>
              <w:tc>
                <w:tcPr>
                  <w:tcW w:w="1573" w:type="dxa"/>
                  <w:noWrap/>
                  <w:vAlign w:val="bottom"/>
                  <w:hideMark/>
                </w:tcPr>
                <w:p w:rsidR="00512655" w:rsidRDefault="00512655">
                  <w:pPr>
                    <w:rPr>
                      <w:rFonts w:cs="Arial"/>
                      <w:sz w:val="20"/>
                      <w:szCs w:val="20"/>
                    </w:rPr>
                  </w:pPr>
                  <w:r>
                    <w:rPr>
                      <w:rFonts w:cs="Arial"/>
                      <w:sz w:val="20"/>
                      <w:szCs w:val="20"/>
                    </w:rPr>
                    <w:t>50% (1A)</w:t>
                  </w:r>
                </w:p>
              </w:tc>
            </w:tr>
          </w:tbl>
          <w:p w:rsidR="00512655" w:rsidRDefault="00512655">
            <w:pPr>
              <w:rPr>
                <w:rFonts w:ascii="Cambria" w:hAnsi="Cambria"/>
                <w:lang w:eastAsia="en-US"/>
              </w:rPr>
            </w:pPr>
          </w:p>
          <w:tbl>
            <w:tblPr>
              <w:tblW w:w="7609" w:type="dxa"/>
              <w:tblLook w:val="04A0" w:firstRow="1" w:lastRow="0" w:firstColumn="1" w:lastColumn="0" w:noHBand="0" w:noVBand="1"/>
            </w:tblPr>
            <w:tblGrid>
              <w:gridCol w:w="736"/>
              <w:gridCol w:w="851"/>
              <w:gridCol w:w="222"/>
              <w:gridCol w:w="236"/>
              <w:gridCol w:w="590"/>
              <w:gridCol w:w="1159"/>
              <w:gridCol w:w="1232"/>
              <w:gridCol w:w="899"/>
              <w:gridCol w:w="900"/>
              <w:gridCol w:w="784"/>
            </w:tblGrid>
            <w:tr w:rsidR="00512655">
              <w:trPr>
                <w:gridAfter w:val="6"/>
                <w:wAfter w:w="5564" w:type="dxa"/>
                <w:trHeight w:val="360"/>
              </w:trPr>
              <w:tc>
                <w:tcPr>
                  <w:tcW w:w="1809" w:type="dxa"/>
                  <w:gridSpan w:val="3"/>
                  <w:hideMark/>
                </w:tcPr>
                <w:p w:rsidR="00512655" w:rsidRDefault="00512655">
                  <w:pPr>
                    <w:rPr>
                      <w:rFonts w:cs="Arial"/>
                      <w:b/>
                      <w:bCs/>
                      <w:sz w:val="20"/>
                      <w:szCs w:val="20"/>
                    </w:rPr>
                  </w:pPr>
                  <w:proofErr w:type="spellStart"/>
                  <w:r>
                    <w:rPr>
                      <w:rFonts w:cs="Arial"/>
                      <w:b/>
                      <w:bCs/>
                      <w:sz w:val="20"/>
                      <w:szCs w:val="20"/>
                    </w:rPr>
                    <w:t>Rota</w:t>
                  </w:r>
                  <w:proofErr w:type="spellEnd"/>
                  <w:r>
                    <w:rPr>
                      <w:rFonts w:cs="Arial"/>
                      <w:b/>
                      <w:bCs/>
                      <w:sz w:val="20"/>
                      <w:szCs w:val="20"/>
                    </w:rPr>
                    <w:t xml:space="preserve"> timetable:</w:t>
                  </w:r>
                </w:p>
              </w:tc>
              <w:tc>
                <w:tcPr>
                  <w:tcW w:w="236" w:type="dxa"/>
                  <w:noWrap/>
                  <w:vAlign w:val="bottom"/>
                </w:tcPr>
                <w:p w:rsidR="00512655" w:rsidRDefault="00512655">
                  <w:pPr>
                    <w:rPr>
                      <w:rFonts w:cs="Arial"/>
                      <w:sz w:val="20"/>
                      <w:szCs w:val="20"/>
                    </w:rPr>
                  </w:pPr>
                </w:p>
              </w:tc>
            </w:tr>
            <w:tr w:rsidR="00512655">
              <w:trPr>
                <w:trHeight w:val="360"/>
              </w:trPr>
              <w:tc>
                <w:tcPr>
                  <w:tcW w:w="736" w:type="dxa"/>
                  <w:tcBorders>
                    <w:top w:val="single" w:sz="4" w:space="0" w:color="000000"/>
                    <w:left w:val="single" w:sz="4" w:space="0" w:color="000000"/>
                    <w:bottom w:val="single" w:sz="4" w:space="0" w:color="000000"/>
                    <w:right w:val="single" w:sz="4" w:space="0" w:color="000000"/>
                  </w:tcBorders>
                  <w:hideMark/>
                </w:tcPr>
                <w:p w:rsidR="00512655" w:rsidRDefault="00512655">
                  <w:pPr>
                    <w:jc w:val="center"/>
                    <w:rPr>
                      <w:rFonts w:cs="Arial"/>
                      <w:b/>
                      <w:bCs/>
                      <w:sz w:val="18"/>
                      <w:szCs w:val="18"/>
                    </w:rPr>
                  </w:pPr>
                  <w:r>
                    <w:rPr>
                      <w:rFonts w:cs="Arial"/>
                      <w:b/>
                      <w:bCs/>
                      <w:sz w:val="18"/>
                      <w:szCs w:val="18"/>
                    </w:rPr>
                    <w:t>Week</w:t>
                  </w:r>
                </w:p>
              </w:tc>
              <w:tc>
                <w:tcPr>
                  <w:tcW w:w="851" w:type="dxa"/>
                  <w:tcBorders>
                    <w:top w:val="single" w:sz="4" w:space="0" w:color="000000"/>
                    <w:left w:val="nil"/>
                    <w:bottom w:val="single" w:sz="4" w:space="0" w:color="000000"/>
                    <w:right w:val="single" w:sz="4" w:space="0" w:color="000000"/>
                  </w:tcBorders>
                  <w:hideMark/>
                </w:tcPr>
                <w:p w:rsidR="00512655" w:rsidRDefault="00512655">
                  <w:pPr>
                    <w:jc w:val="center"/>
                    <w:rPr>
                      <w:rFonts w:cs="Arial"/>
                      <w:b/>
                      <w:bCs/>
                      <w:sz w:val="18"/>
                      <w:szCs w:val="18"/>
                    </w:rPr>
                  </w:pPr>
                  <w:r>
                    <w:rPr>
                      <w:rFonts w:cs="Arial"/>
                      <w:b/>
                      <w:bCs/>
                      <w:sz w:val="18"/>
                      <w:szCs w:val="18"/>
                    </w:rPr>
                    <w:t>Mon</w:t>
                  </w:r>
                </w:p>
              </w:tc>
              <w:tc>
                <w:tcPr>
                  <w:tcW w:w="1048" w:type="dxa"/>
                  <w:gridSpan w:val="3"/>
                  <w:tcBorders>
                    <w:top w:val="single" w:sz="4" w:space="0" w:color="000000"/>
                    <w:left w:val="nil"/>
                    <w:bottom w:val="single" w:sz="4" w:space="0" w:color="000000"/>
                    <w:right w:val="single" w:sz="4" w:space="0" w:color="000000"/>
                  </w:tcBorders>
                  <w:hideMark/>
                </w:tcPr>
                <w:p w:rsidR="00512655" w:rsidRDefault="00512655">
                  <w:pPr>
                    <w:jc w:val="center"/>
                    <w:rPr>
                      <w:rFonts w:cs="Arial"/>
                      <w:b/>
                      <w:bCs/>
                      <w:sz w:val="18"/>
                      <w:szCs w:val="18"/>
                    </w:rPr>
                  </w:pPr>
                  <w:r>
                    <w:rPr>
                      <w:rFonts w:cs="Arial"/>
                      <w:b/>
                      <w:bCs/>
                      <w:sz w:val="18"/>
                      <w:szCs w:val="18"/>
                    </w:rPr>
                    <w:t>Tue</w:t>
                  </w:r>
                </w:p>
              </w:tc>
              <w:tc>
                <w:tcPr>
                  <w:tcW w:w="1159" w:type="dxa"/>
                  <w:tcBorders>
                    <w:top w:val="single" w:sz="4" w:space="0" w:color="000000"/>
                    <w:left w:val="nil"/>
                    <w:bottom w:val="single" w:sz="4" w:space="0" w:color="000000"/>
                    <w:right w:val="single" w:sz="4" w:space="0" w:color="000000"/>
                  </w:tcBorders>
                  <w:hideMark/>
                </w:tcPr>
                <w:p w:rsidR="00512655" w:rsidRDefault="00512655">
                  <w:pPr>
                    <w:jc w:val="center"/>
                    <w:rPr>
                      <w:rFonts w:cs="Arial"/>
                      <w:b/>
                      <w:bCs/>
                      <w:sz w:val="18"/>
                      <w:szCs w:val="18"/>
                    </w:rPr>
                  </w:pPr>
                  <w:r>
                    <w:rPr>
                      <w:rFonts w:cs="Arial"/>
                      <w:b/>
                      <w:bCs/>
                      <w:sz w:val="18"/>
                      <w:szCs w:val="18"/>
                    </w:rPr>
                    <w:t>Wed</w:t>
                  </w:r>
                </w:p>
              </w:tc>
              <w:tc>
                <w:tcPr>
                  <w:tcW w:w="1232" w:type="dxa"/>
                  <w:tcBorders>
                    <w:top w:val="single" w:sz="4" w:space="0" w:color="000000"/>
                    <w:left w:val="nil"/>
                    <w:bottom w:val="single" w:sz="4" w:space="0" w:color="000000"/>
                    <w:right w:val="single" w:sz="4" w:space="0" w:color="000000"/>
                  </w:tcBorders>
                  <w:hideMark/>
                </w:tcPr>
                <w:p w:rsidR="00512655" w:rsidRDefault="00512655">
                  <w:pPr>
                    <w:jc w:val="center"/>
                    <w:rPr>
                      <w:rFonts w:cs="Arial"/>
                      <w:b/>
                      <w:bCs/>
                      <w:sz w:val="18"/>
                      <w:szCs w:val="18"/>
                    </w:rPr>
                  </w:pPr>
                  <w:r>
                    <w:rPr>
                      <w:rFonts w:cs="Arial"/>
                      <w:b/>
                      <w:bCs/>
                      <w:sz w:val="18"/>
                      <w:szCs w:val="18"/>
                    </w:rPr>
                    <w:t>Thu</w:t>
                  </w:r>
                </w:p>
              </w:tc>
              <w:tc>
                <w:tcPr>
                  <w:tcW w:w="899" w:type="dxa"/>
                  <w:tcBorders>
                    <w:top w:val="single" w:sz="4" w:space="0" w:color="000000"/>
                    <w:left w:val="nil"/>
                    <w:bottom w:val="single" w:sz="4" w:space="0" w:color="000000"/>
                    <w:right w:val="single" w:sz="4" w:space="0" w:color="000000"/>
                  </w:tcBorders>
                  <w:hideMark/>
                </w:tcPr>
                <w:p w:rsidR="00512655" w:rsidRDefault="00512655">
                  <w:pPr>
                    <w:jc w:val="center"/>
                    <w:rPr>
                      <w:rFonts w:cs="Arial"/>
                      <w:b/>
                      <w:bCs/>
                      <w:sz w:val="18"/>
                      <w:szCs w:val="18"/>
                    </w:rPr>
                  </w:pPr>
                  <w:r>
                    <w:rPr>
                      <w:rFonts w:cs="Arial"/>
                      <w:b/>
                      <w:bCs/>
                      <w:sz w:val="18"/>
                      <w:szCs w:val="18"/>
                    </w:rPr>
                    <w:t>Fri</w:t>
                  </w:r>
                </w:p>
              </w:tc>
              <w:tc>
                <w:tcPr>
                  <w:tcW w:w="900" w:type="dxa"/>
                  <w:tcBorders>
                    <w:top w:val="single" w:sz="4" w:space="0" w:color="000000"/>
                    <w:left w:val="nil"/>
                    <w:bottom w:val="single" w:sz="4" w:space="0" w:color="000000"/>
                    <w:right w:val="single" w:sz="4" w:space="0" w:color="000000"/>
                  </w:tcBorders>
                  <w:hideMark/>
                </w:tcPr>
                <w:p w:rsidR="00512655" w:rsidRDefault="00512655">
                  <w:pPr>
                    <w:jc w:val="center"/>
                    <w:rPr>
                      <w:rFonts w:cs="Arial"/>
                      <w:b/>
                      <w:bCs/>
                      <w:sz w:val="18"/>
                      <w:szCs w:val="18"/>
                    </w:rPr>
                  </w:pPr>
                  <w:r>
                    <w:rPr>
                      <w:rFonts w:cs="Arial"/>
                      <w:b/>
                      <w:bCs/>
                      <w:sz w:val="18"/>
                      <w:szCs w:val="18"/>
                    </w:rPr>
                    <w:t>Sat</w:t>
                  </w:r>
                </w:p>
              </w:tc>
              <w:tc>
                <w:tcPr>
                  <w:tcW w:w="784" w:type="dxa"/>
                  <w:tcBorders>
                    <w:top w:val="single" w:sz="4" w:space="0" w:color="000000"/>
                    <w:left w:val="nil"/>
                    <w:bottom w:val="single" w:sz="4" w:space="0" w:color="000000"/>
                    <w:right w:val="single" w:sz="4" w:space="0" w:color="000000"/>
                  </w:tcBorders>
                  <w:hideMark/>
                </w:tcPr>
                <w:p w:rsidR="00512655" w:rsidRDefault="00512655">
                  <w:pPr>
                    <w:jc w:val="center"/>
                    <w:rPr>
                      <w:rFonts w:cs="Arial"/>
                      <w:b/>
                      <w:bCs/>
                      <w:sz w:val="20"/>
                      <w:szCs w:val="20"/>
                    </w:rPr>
                  </w:pPr>
                  <w:r>
                    <w:rPr>
                      <w:rFonts w:cs="Arial"/>
                      <w:b/>
                      <w:bCs/>
                      <w:sz w:val="20"/>
                      <w:szCs w:val="20"/>
                    </w:rPr>
                    <w:t>Sun</w:t>
                  </w:r>
                </w:p>
              </w:tc>
            </w:tr>
            <w:tr w:rsidR="00512655">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12655" w:rsidRDefault="00512655">
                  <w:pPr>
                    <w:jc w:val="center"/>
                    <w:rPr>
                      <w:rFonts w:cs="Arial"/>
                      <w:sz w:val="18"/>
                      <w:szCs w:val="18"/>
                    </w:rPr>
                  </w:pPr>
                  <w:r>
                    <w:rPr>
                      <w:rFonts w:cs="Arial"/>
                      <w:sz w:val="18"/>
                      <w:szCs w:val="18"/>
                    </w:rPr>
                    <w:t>1</w:t>
                  </w:r>
                </w:p>
              </w:tc>
              <w:tc>
                <w:tcPr>
                  <w:tcW w:w="851"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8:00 - 20:30</w:t>
                  </w:r>
                </w:p>
              </w:tc>
              <w:tc>
                <w:tcPr>
                  <w:tcW w:w="1048" w:type="dxa"/>
                  <w:gridSpan w:val="3"/>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8:00 - 20:30</w:t>
                  </w:r>
                </w:p>
              </w:tc>
              <w:tc>
                <w:tcPr>
                  <w:tcW w:w="1159"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8:00 - 20:30</w:t>
                  </w:r>
                </w:p>
              </w:tc>
              <w:tc>
                <w:tcPr>
                  <w:tcW w:w="1232"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8:00 - 20:30</w:t>
                  </w:r>
                </w:p>
              </w:tc>
              <w:tc>
                <w:tcPr>
                  <w:tcW w:w="899"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 </w:t>
                  </w:r>
                </w:p>
              </w:tc>
              <w:tc>
                <w:tcPr>
                  <w:tcW w:w="900"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512655" w:rsidRDefault="00512655">
                  <w:pPr>
                    <w:rPr>
                      <w:rFonts w:cs="Arial"/>
                      <w:sz w:val="20"/>
                      <w:szCs w:val="20"/>
                    </w:rPr>
                  </w:pPr>
                  <w:r>
                    <w:rPr>
                      <w:rFonts w:cs="Arial"/>
                      <w:sz w:val="20"/>
                      <w:szCs w:val="20"/>
                    </w:rPr>
                    <w:t> </w:t>
                  </w:r>
                </w:p>
              </w:tc>
            </w:tr>
            <w:tr w:rsidR="00512655">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12655" w:rsidRDefault="00512655">
                  <w:pPr>
                    <w:jc w:val="center"/>
                    <w:rPr>
                      <w:rFonts w:cs="Arial"/>
                      <w:sz w:val="18"/>
                      <w:szCs w:val="18"/>
                    </w:rPr>
                  </w:pPr>
                  <w:r>
                    <w:rPr>
                      <w:rFonts w:cs="Arial"/>
                      <w:sz w:val="18"/>
                      <w:szCs w:val="18"/>
                    </w:rPr>
                    <w:t>2</w:t>
                  </w:r>
                </w:p>
              </w:tc>
              <w:tc>
                <w:tcPr>
                  <w:tcW w:w="851"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8:00 - 20:30</w:t>
                  </w:r>
                </w:p>
              </w:tc>
              <w:tc>
                <w:tcPr>
                  <w:tcW w:w="900"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8:00 - 20:30</w:t>
                  </w:r>
                </w:p>
              </w:tc>
              <w:tc>
                <w:tcPr>
                  <w:tcW w:w="784" w:type="dxa"/>
                  <w:tcBorders>
                    <w:top w:val="single" w:sz="4" w:space="0" w:color="000000"/>
                    <w:left w:val="nil"/>
                    <w:bottom w:val="single" w:sz="4" w:space="0" w:color="000000"/>
                    <w:right w:val="single" w:sz="4" w:space="0" w:color="000000"/>
                  </w:tcBorders>
                  <w:hideMark/>
                </w:tcPr>
                <w:p w:rsidR="00512655" w:rsidRDefault="00512655">
                  <w:pPr>
                    <w:rPr>
                      <w:rFonts w:cs="Arial"/>
                      <w:sz w:val="20"/>
                      <w:szCs w:val="20"/>
                    </w:rPr>
                  </w:pPr>
                  <w:r>
                    <w:rPr>
                      <w:rFonts w:cs="Arial"/>
                      <w:sz w:val="20"/>
                      <w:szCs w:val="20"/>
                    </w:rPr>
                    <w:t>8:00-20:30</w:t>
                  </w:r>
                </w:p>
              </w:tc>
            </w:tr>
            <w:tr w:rsidR="00512655">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12655" w:rsidRDefault="00512655">
                  <w:pPr>
                    <w:jc w:val="center"/>
                    <w:rPr>
                      <w:rFonts w:cs="Arial"/>
                      <w:sz w:val="18"/>
                      <w:szCs w:val="18"/>
                    </w:rPr>
                  </w:pPr>
                  <w:r>
                    <w:rPr>
                      <w:rFonts w:cs="Arial"/>
                      <w:sz w:val="18"/>
                      <w:szCs w:val="18"/>
                    </w:rPr>
                    <w:t>3</w:t>
                  </w:r>
                </w:p>
              </w:tc>
              <w:tc>
                <w:tcPr>
                  <w:tcW w:w="851"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512655" w:rsidRDefault="00512655">
                  <w:pPr>
                    <w:rPr>
                      <w:rFonts w:cs="Arial"/>
                      <w:sz w:val="20"/>
                      <w:szCs w:val="20"/>
                    </w:rPr>
                  </w:pPr>
                  <w:r>
                    <w:rPr>
                      <w:rFonts w:cs="Arial"/>
                      <w:sz w:val="20"/>
                      <w:szCs w:val="20"/>
                    </w:rPr>
                    <w:t> </w:t>
                  </w:r>
                </w:p>
              </w:tc>
            </w:tr>
            <w:tr w:rsidR="00512655">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12655" w:rsidRDefault="00512655">
                  <w:pPr>
                    <w:jc w:val="center"/>
                    <w:rPr>
                      <w:rFonts w:cs="Arial"/>
                      <w:sz w:val="18"/>
                      <w:szCs w:val="18"/>
                    </w:rPr>
                  </w:pPr>
                  <w:r>
                    <w:rPr>
                      <w:rFonts w:cs="Arial"/>
                      <w:sz w:val="18"/>
                      <w:szCs w:val="18"/>
                    </w:rPr>
                    <w:t>4</w:t>
                  </w:r>
                </w:p>
              </w:tc>
              <w:tc>
                <w:tcPr>
                  <w:tcW w:w="851"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512655" w:rsidRDefault="00512655">
                  <w:pPr>
                    <w:rPr>
                      <w:rFonts w:cs="Arial"/>
                      <w:sz w:val="20"/>
                      <w:szCs w:val="20"/>
                    </w:rPr>
                  </w:pPr>
                  <w:r>
                    <w:rPr>
                      <w:rFonts w:cs="Arial"/>
                      <w:sz w:val="20"/>
                      <w:szCs w:val="20"/>
                    </w:rPr>
                    <w:t> </w:t>
                  </w:r>
                </w:p>
              </w:tc>
            </w:tr>
            <w:tr w:rsidR="00512655">
              <w:trPr>
                <w:trHeight w:val="54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12655" w:rsidRDefault="00512655">
                  <w:pPr>
                    <w:jc w:val="center"/>
                    <w:rPr>
                      <w:rFonts w:cs="Arial"/>
                      <w:sz w:val="18"/>
                      <w:szCs w:val="18"/>
                    </w:rPr>
                  </w:pPr>
                  <w:r>
                    <w:rPr>
                      <w:rFonts w:cs="Arial"/>
                      <w:sz w:val="18"/>
                      <w:szCs w:val="18"/>
                    </w:rPr>
                    <w:t>5</w:t>
                  </w:r>
                </w:p>
              </w:tc>
              <w:tc>
                <w:tcPr>
                  <w:tcW w:w="851"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20:00 - 24:00</w:t>
                  </w:r>
                </w:p>
              </w:tc>
              <w:tc>
                <w:tcPr>
                  <w:tcW w:w="1048" w:type="dxa"/>
                  <w:gridSpan w:val="3"/>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00:00 - 8:30, 20:00 - 24:00</w:t>
                  </w:r>
                </w:p>
              </w:tc>
              <w:tc>
                <w:tcPr>
                  <w:tcW w:w="1159"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00:00 - 8:30, 20:00 - 24:00</w:t>
                  </w:r>
                </w:p>
              </w:tc>
              <w:tc>
                <w:tcPr>
                  <w:tcW w:w="1232"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00:00 - 8:30, 20:00 - 24:00</w:t>
                  </w:r>
                </w:p>
              </w:tc>
              <w:tc>
                <w:tcPr>
                  <w:tcW w:w="899"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00:00 - 8:30</w:t>
                  </w:r>
                </w:p>
              </w:tc>
              <w:tc>
                <w:tcPr>
                  <w:tcW w:w="900"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512655" w:rsidRDefault="00512655">
                  <w:pPr>
                    <w:rPr>
                      <w:rFonts w:cs="Arial"/>
                      <w:sz w:val="20"/>
                      <w:szCs w:val="20"/>
                    </w:rPr>
                  </w:pPr>
                  <w:r>
                    <w:rPr>
                      <w:rFonts w:cs="Arial"/>
                      <w:sz w:val="20"/>
                      <w:szCs w:val="20"/>
                    </w:rPr>
                    <w:t> </w:t>
                  </w:r>
                </w:p>
              </w:tc>
            </w:tr>
            <w:tr w:rsidR="00512655">
              <w:trPr>
                <w:trHeight w:val="57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12655" w:rsidRDefault="00512655">
                  <w:pPr>
                    <w:jc w:val="center"/>
                    <w:rPr>
                      <w:rFonts w:cs="Arial"/>
                      <w:sz w:val="18"/>
                      <w:szCs w:val="18"/>
                    </w:rPr>
                  </w:pPr>
                  <w:r>
                    <w:rPr>
                      <w:rFonts w:cs="Arial"/>
                      <w:sz w:val="18"/>
                      <w:szCs w:val="18"/>
                    </w:rPr>
                    <w:t>6</w:t>
                  </w:r>
                </w:p>
              </w:tc>
              <w:tc>
                <w:tcPr>
                  <w:tcW w:w="851"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 </w:t>
                  </w:r>
                </w:p>
              </w:tc>
              <w:tc>
                <w:tcPr>
                  <w:tcW w:w="1048" w:type="dxa"/>
                  <w:gridSpan w:val="3"/>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 </w:t>
                  </w:r>
                </w:p>
              </w:tc>
              <w:tc>
                <w:tcPr>
                  <w:tcW w:w="1159"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 </w:t>
                  </w:r>
                </w:p>
              </w:tc>
              <w:tc>
                <w:tcPr>
                  <w:tcW w:w="1232"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 </w:t>
                  </w:r>
                </w:p>
              </w:tc>
              <w:tc>
                <w:tcPr>
                  <w:tcW w:w="899"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20:00 - 24:00</w:t>
                  </w:r>
                </w:p>
              </w:tc>
              <w:tc>
                <w:tcPr>
                  <w:tcW w:w="900"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00:00 - 8:30, 20:00 - 24:00</w:t>
                  </w:r>
                </w:p>
              </w:tc>
              <w:tc>
                <w:tcPr>
                  <w:tcW w:w="784" w:type="dxa"/>
                  <w:tcBorders>
                    <w:top w:val="single" w:sz="4" w:space="0" w:color="000000"/>
                    <w:left w:val="nil"/>
                    <w:bottom w:val="single" w:sz="4" w:space="0" w:color="000000"/>
                    <w:right w:val="single" w:sz="4" w:space="0" w:color="000000"/>
                  </w:tcBorders>
                  <w:hideMark/>
                </w:tcPr>
                <w:p w:rsidR="00512655" w:rsidRDefault="00512655">
                  <w:pPr>
                    <w:rPr>
                      <w:rFonts w:cs="Arial"/>
                      <w:sz w:val="20"/>
                      <w:szCs w:val="20"/>
                    </w:rPr>
                  </w:pPr>
                  <w:r>
                    <w:rPr>
                      <w:rFonts w:cs="Arial"/>
                      <w:sz w:val="20"/>
                      <w:szCs w:val="20"/>
                    </w:rPr>
                    <w:t>00:00-8:30, 20:00-24:00</w:t>
                  </w:r>
                </w:p>
              </w:tc>
            </w:tr>
            <w:tr w:rsidR="00512655">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12655" w:rsidRDefault="00512655">
                  <w:pPr>
                    <w:jc w:val="center"/>
                    <w:rPr>
                      <w:rFonts w:cs="Arial"/>
                      <w:sz w:val="18"/>
                      <w:szCs w:val="18"/>
                    </w:rPr>
                  </w:pPr>
                  <w:r>
                    <w:rPr>
                      <w:rFonts w:cs="Arial"/>
                      <w:sz w:val="18"/>
                      <w:szCs w:val="18"/>
                    </w:rPr>
                    <w:t>7</w:t>
                  </w:r>
                </w:p>
              </w:tc>
              <w:tc>
                <w:tcPr>
                  <w:tcW w:w="851"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00:00 - 8:30</w:t>
                  </w:r>
                </w:p>
              </w:tc>
              <w:tc>
                <w:tcPr>
                  <w:tcW w:w="1048" w:type="dxa"/>
                  <w:gridSpan w:val="3"/>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512655" w:rsidRDefault="00512655">
                  <w:pPr>
                    <w:rPr>
                      <w:rFonts w:cs="Arial"/>
                      <w:sz w:val="20"/>
                      <w:szCs w:val="20"/>
                    </w:rPr>
                  </w:pPr>
                  <w:r>
                    <w:rPr>
                      <w:rFonts w:cs="Arial"/>
                      <w:sz w:val="20"/>
                      <w:szCs w:val="20"/>
                    </w:rPr>
                    <w:t> </w:t>
                  </w:r>
                </w:p>
              </w:tc>
            </w:tr>
            <w:tr w:rsidR="00512655">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12655" w:rsidRDefault="00512655">
                  <w:pPr>
                    <w:jc w:val="center"/>
                    <w:rPr>
                      <w:rFonts w:cs="Arial"/>
                      <w:sz w:val="18"/>
                      <w:szCs w:val="18"/>
                    </w:rPr>
                  </w:pPr>
                  <w:r>
                    <w:rPr>
                      <w:rFonts w:cs="Arial"/>
                      <w:sz w:val="18"/>
                      <w:szCs w:val="18"/>
                    </w:rPr>
                    <w:t>8</w:t>
                  </w:r>
                </w:p>
              </w:tc>
              <w:tc>
                <w:tcPr>
                  <w:tcW w:w="851"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512655" w:rsidRDefault="00512655">
                  <w:pPr>
                    <w:rPr>
                      <w:rFonts w:cs="Arial"/>
                      <w:sz w:val="20"/>
                      <w:szCs w:val="20"/>
                    </w:rPr>
                  </w:pPr>
                  <w:r>
                    <w:rPr>
                      <w:rFonts w:cs="Arial"/>
                      <w:sz w:val="20"/>
                      <w:szCs w:val="20"/>
                    </w:rPr>
                    <w:t> </w:t>
                  </w:r>
                </w:p>
              </w:tc>
            </w:tr>
            <w:tr w:rsidR="00512655">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12655" w:rsidRDefault="00512655">
                  <w:pPr>
                    <w:jc w:val="center"/>
                    <w:rPr>
                      <w:rFonts w:cs="Arial"/>
                      <w:sz w:val="18"/>
                      <w:szCs w:val="18"/>
                    </w:rPr>
                  </w:pPr>
                  <w:r>
                    <w:rPr>
                      <w:rFonts w:cs="Arial"/>
                      <w:sz w:val="18"/>
                      <w:szCs w:val="18"/>
                    </w:rPr>
                    <w:t>9</w:t>
                  </w:r>
                </w:p>
              </w:tc>
              <w:tc>
                <w:tcPr>
                  <w:tcW w:w="851"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9:00 - 19:00</w:t>
                  </w:r>
                </w:p>
              </w:tc>
              <w:tc>
                <w:tcPr>
                  <w:tcW w:w="784" w:type="dxa"/>
                  <w:tcBorders>
                    <w:top w:val="single" w:sz="4" w:space="0" w:color="000000"/>
                    <w:left w:val="nil"/>
                    <w:bottom w:val="single" w:sz="4" w:space="0" w:color="000000"/>
                    <w:right w:val="single" w:sz="4" w:space="0" w:color="000000"/>
                  </w:tcBorders>
                  <w:hideMark/>
                </w:tcPr>
                <w:p w:rsidR="00512655" w:rsidRDefault="00512655">
                  <w:pPr>
                    <w:rPr>
                      <w:rFonts w:cs="Arial"/>
                      <w:sz w:val="20"/>
                      <w:szCs w:val="20"/>
                    </w:rPr>
                  </w:pPr>
                  <w:r>
                    <w:rPr>
                      <w:rFonts w:cs="Arial"/>
                      <w:sz w:val="20"/>
                      <w:szCs w:val="20"/>
                    </w:rPr>
                    <w:t>9:00-19:00</w:t>
                  </w:r>
                </w:p>
              </w:tc>
            </w:tr>
            <w:tr w:rsidR="00512655">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12655" w:rsidRDefault="00512655">
                  <w:pPr>
                    <w:jc w:val="center"/>
                    <w:rPr>
                      <w:rFonts w:cs="Arial"/>
                      <w:sz w:val="18"/>
                      <w:szCs w:val="18"/>
                    </w:rPr>
                  </w:pPr>
                  <w:r>
                    <w:rPr>
                      <w:rFonts w:cs="Arial"/>
                      <w:sz w:val="18"/>
                      <w:szCs w:val="18"/>
                    </w:rPr>
                    <w:t>10</w:t>
                  </w:r>
                </w:p>
              </w:tc>
              <w:tc>
                <w:tcPr>
                  <w:tcW w:w="851"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512655" w:rsidRDefault="00512655">
                  <w:pPr>
                    <w:rPr>
                      <w:rFonts w:cs="Arial"/>
                      <w:sz w:val="20"/>
                      <w:szCs w:val="20"/>
                    </w:rPr>
                  </w:pPr>
                  <w:r>
                    <w:rPr>
                      <w:rFonts w:cs="Arial"/>
                      <w:sz w:val="20"/>
                      <w:szCs w:val="20"/>
                    </w:rPr>
                    <w:t> </w:t>
                  </w:r>
                </w:p>
              </w:tc>
            </w:tr>
            <w:tr w:rsidR="00512655">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12655" w:rsidRDefault="00512655">
                  <w:pPr>
                    <w:jc w:val="center"/>
                    <w:rPr>
                      <w:rFonts w:cs="Arial"/>
                      <w:sz w:val="18"/>
                      <w:szCs w:val="18"/>
                    </w:rPr>
                  </w:pPr>
                  <w:r>
                    <w:rPr>
                      <w:rFonts w:cs="Arial"/>
                      <w:sz w:val="18"/>
                      <w:szCs w:val="18"/>
                    </w:rPr>
                    <w:t>11</w:t>
                  </w:r>
                </w:p>
              </w:tc>
              <w:tc>
                <w:tcPr>
                  <w:tcW w:w="851"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512655" w:rsidRDefault="00512655">
                  <w:pPr>
                    <w:rPr>
                      <w:rFonts w:cs="Arial"/>
                      <w:sz w:val="20"/>
                      <w:szCs w:val="20"/>
                    </w:rPr>
                  </w:pPr>
                  <w:r>
                    <w:rPr>
                      <w:rFonts w:cs="Arial"/>
                      <w:sz w:val="20"/>
                      <w:szCs w:val="20"/>
                    </w:rPr>
                    <w:t> </w:t>
                  </w:r>
                </w:p>
              </w:tc>
            </w:tr>
            <w:tr w:rsidR="00512655">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12655" w:rsidRDefault="00512655">
                  <w:pPr>
                    <w:jc w:val="center"/>
                    <w:rPr>
                      <w:rFonts w:cs="Arial"/>
                      <w:sz w:val="18"/>
                      <w:szCs w:val="18"/>
                    </w:rPr>
                  </w:pPr>
                  <w:r>
                    <w:rPr>
                      <w:rFonts w:cs="Arial"/>
                      <w:sz w:val="18"/>
                      <w:szCs w:val="18"/>
                    </w:rPr>
                    <w:t>12</w:t>
                  </w:r>
                </w:p>
              </w:tc>
              <w:tc>
                <w:tcPr>
                  <w:tcW w:w="851"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512655" w:rsidRDefault="00512655">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512655" w:rsidRDefault="00512655">
                  <w:pPr>
                    <w:rPr>
                      <w:rFonts w:cs="Arial"/>
                      <w:sz w:val="20"/>
                      <w:szCs w:val="20"/>
                    </w:rPr>
                  </w:pPr>
                  <w:r>
                    <w:rPr>
                      <w:rFonts w:cs="Arial"/>
                      <w:sz w:val="20"/>
                      <w:szCs w:val="20"/>
                    </w:rPr>
                    <w:t> </w:t>
                  </w:r>
                </w:p>
              </w:tc>
            </w:tr>
          </w:tbl>
          <w:p w:rsidR="00512655" w:rsidRDefault="00512655">
            <w:pPr>
              <w:rPr>
                <w:rFonts w:cs="Arial"/>
                <w:sz w:val="20"/>
                <w:szCs w:val="20"/>
                <w:lang w:eastAsia="en-US"/>
              </w:rPr>
            </w:pPr>
          </w:p>
          <w:p w:rsidR="00512655" w:rsidRDefault="00512655">
            <w:pPr>
              <w:rPr>
                <w:rFonts w:cs="Arial"/>
                <w:sz w:val="20"/>
                <w:szCs w:val="20"/>
                <w:lang w:eastAsia="en-US"/>
              </w:rPr>
            </w:pPr>
          </w:p>
        </w:tc>
      </w:tr>
      <w:tr w:rsidR="00512655" w:rsidTr="00512655">
        <w:trPr>
          <w:trHeight w:val="144"/>
        </w:trPr>
        <w:tc>
          <w:tcPr>
            <w:tcW w:w="3851" w:type="dxa"/>
            <w:tcBorders>
              <w:top w:val="single" w:sz="4" w:space="0" w:color="auto"/>
              <w:left w:val="single" w:sz="4" w:space="0" w:color="auto"/>
              <w:bottom w:val="single" w:sz="4" w:space="0" w:color="auto"/>
              <w:right w:val="single" w:sz="4" w:space="0" w:color="auto"/>
            </w:tcBorders>
            <w:hideMark/>
          </w:tcPr>
          <w:p w:rsidR="00512655" w:rsidRDefault="00512655">
            <w:pPr>
              <w:rPr>
                <w:rFonts w:cs="Arial"/>
                <w:b/>
                <w:lang w:eastAsia="en-US"/>
              </w:rPr>
            </w:pPr>
            <w:r>
              <w:rPr>
                <w:rFonts w:cs="Arial"/>
                <w:b/>
                <w:sz w:val="22"/>
                <w:szCs w:val="22"/>
              </w:rPr>
              <w:lastRenderedPageBreak/>
              <w:t>Employer information</w:t>
            </w:r>
          </w:p>
        </w:tc>
        <w:tc>
          <w:tcPr>
            <w:tcW w:w="5257" w:type="dxa"/>
            <w:tcBorders>
              <w:top w:val="single" w:sz="4" w:space="0" w:color="auto"/>
              <w:left w:val="single" w:sz="4" w:space="0" w:color="auto"/>
              <w:bottom w:val="single" w:sz="4" w:space="0" w:color="auto"/>
              <w:right w:val="single" w:sz="4" w:space="0" w:color="auto"/>
            </w:tcBorders>
          </w:tcPr>
          <w:p w:rsidR="00512655" w:rsidRDefault="00512655">
            <w:pPr>
              <w:pStyle w:val="BodyText"/>
              <w:jc w:val="left"/>
              <w:rPr>
                <w:rFonts w:ascii="Arial" w:hAnsi="Arial" w:cs="Arial"/>
                <w:sz w:val="20"/>
              </w:rPr>
            </w:pPr>
            <w:r>
              <w:rPr>
                <w:rFonts w:ascii="Arial" w:hAnsi="Arial" w:cs="Arial"/>
                <w:sz w:val="20"/>
              </w:rPr>
              <w:t xml:space="preserve">The employer for this post is Peterborough &amp; Stamford Hospitals NHS Foundation Trust.   </w:t>
            </w:r>
          </w:p>
          <w:p w:rsidR="00512655" w:rsidRDefault="00512655">
            <w:pPr>
              <w:pStyle w:val="BodyText"/>
              <w:jc w:val="left"/>
              <w:rPr>
                <w:rFonts w:ascii="Arial" w:hAnsi="Arial" w:cs="Arial"/>
                <w:sz w:val="20"/>
              </w:rPr>
            </w:pPr>
          </w:p>
          <w:p w:rsidR="00512655" w:rsidRDefault="00512655">
            <w:pPr>
              <w:pStyle w:val="BodyText"/>
              <w:jc w:val="left"/>
              <w:rPr>
                <w:rFonts w:ascii="Arial" w:hAnsi="Arial" w:cs="Arial"/>
                <w:sz w:val="20"/>
              </w:rPr>
            </w:pPr>
            <w:r>
              <w:rPr>
                <w:rFonts w:ascii="Arial" w:hAnsi="Arial" w:cs="Arial"/>
                <w:sz w:val="20"/>
              </w:rPr>
              <w:t>The post will be based in Peterborough City Hospital.</w:t>
            </w:r>
          </w:p>
          <w:p w:rsidR="00512655" w:rsidRDefault="00512655">
            <w:pPr>
              <w:pStyle w:val="BodyText"/>
              <w:jc w:val="left"/>
              <w:rPr>
                <w:rFonts w:ascii="Arial" w:hAnsi="Arial" w:cs="Arial"/>
                <w:sz w:val="20"/>
              </w:rPr>
            </w:pPr>
          </w:p>
          <w:p w:rsidR="00512655" w:rsidRDefault="00512655">
            <w:pPr>
              <w:pStyle w:val="BodyText"/>
              <w:jc w:val="left"/>
              <w:rPr>
                <w:rFonts w:ascii="Arial" w:hAnsi="Arial" w:cs="Arial"/>
                <w:sz w:val="20"/>
              </w:rPr>
            </w:pPr>
            <w:r>
              <w:rPr>
                <w:rFonts w:ascii="Arial" w:hAnsi="Arial" w:cs="Arial"/>
                <w:sz w:val="20"/>
              </w:rPr>
              <w:t>A new acute hospital development, Peterborough City Hospital comprises an Emergency Care Centre, Woman &amp; Child Unit, a diagnostic and treatment centre, inpatient (611 beds), cancer services and an educational and training centre.     The Trust provides acute hospital care for a population of approximately 350,000.</w:t>
            </w:r>
          </w:p>
        </w:tc>
      </w:tr>
    </w:tbl>
    <w:p w:rsidR="00512655" w:rsidRDefault="00512655" w:rsidP="00512655">
      <w:pPr>
        <w:rPr>
          <w:rFonts w:cs="Arial"/>
          <w:sz w:val="22"/>
          <w:szCs w:val="22"/>
          <w:lang w:eastAsia="en-US"/>
        </w:rPr>
      </w:pPr>
    </w:p>
    <w:p w:rsidR="00512655" w:rsidRDefault="00512655" w:rsidP="00512655">
      <w:pPr>
        <w:rPr>
          <w:rFonts w:cs="Arial"/>
          <w:sz w:val="22"/>
          <w:szCs w:val="22"/>
        </w:rPr>
      </w:pPr>
      <w:r>
        <w:rPr>
          <w:rFonts w:cs="Arial"/>
          <w:sz w:val="22"/>
          <w:szCs w:val="22"/>
        </w:rPr>
        <w:t>It is important to note that this description is a typical example of your placement and may be subject to change.</w:t>
      </w:r>
    </w:p>
    <w:p w:rsidR="00512655" w:rsidRDefault="00512655" w:rsidP="00512655">
      <w:pPr>
        <w:rPr>
          <w:rFonts w:ascii="Cambria" w:hAnsi="Cambria"/>
        </w:rPr>
      </w:pPr>
    </w:p>
    <w:p w:rsidR="00DF21D4" w:rsidRPr="00512655" w:rsidRDefault="00DF21D4" w:rsidP="00512655"/>
    <w:sectPr w:rsidR="00DF21D4" w:rsidRPr="00512655"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53A"/>
    <w:multiLevelType w:val="hybridMultilevel"/>
    <w:tmpl w:val="A330F9A0"/>
    <w:lvl w:ilvl="0" w:tplc="1CA8DA34">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nsid w:val="03E62F24"/>
    <w:multiLevelType w:val="hybridMultilevel"/>
    <w:tmpl w:val="64D01346"/>
    <w:lvl w:ilvl="0" w:tplc="7F00C39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4">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5">
    <w:nsid w:val="5C7B2531"/>
    <w:multiLevelType w:val="hybridMultilevel"/>
    <w:tmpl w:val="0436E406"/>
    <w:lvl w:ilvl="0" w:tplc="2C947FB0">
      <w:numFmt w:val="bullet"/>
      <w:lvlText w:val="-"/>
      <w:lvlJc w:val="left"/>
      <w:pPr>
        <w:tabs>
          <w:tab w:val="num" w:pos="420"/>
        </w:tabs>
        <w:ind w:left="420" w:hanging="360"/>
      </w:pPr>
      <w:rPr>
        <w:rFonts w:ascii="Times New Roman" w:eastAsia="Times New Roman" w:hAnsi="Times New Roman" w:cs="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32">
    <w:nsid w:val="758A0138"/>
    <w:multiLevelType w:val="hybridMultilevel"/>
    <w:tmpl w:val="2A8A3B1E"/>
    <w:lvl w:ilvl="0" w:tplc="2C947FB0">
      <w:numFmt w:val="bullet"/>
      <w:lvlText w:val="-"/>
      <w:lvlJc w:val="left"/>
      <w:pPr>
        <w:tabs>
          <w:tab w:val="num" w:pos="420"/>
        </w:tabs>
        <w:ind w:left="420" w:hanging="360"/>
      </w:pPr>
      <w:rPr>
        <w:rFonts w:ascii="Times New Roman" w:eastAsia="Times New Roman" w:hAnsi="Times New Roman" w:cs="Times New Roman" w:hint="default"/>
      </w:rPr>
    </w:lvl>
    <w:lvl w:ilvl="1" w:tplc="7F00C39C">
      <w:start w:val="1"/>
      <w:numFmt w:val="bullet"/>
      <w:lvlText w:val=""/>
      <w:lvlJc w:val="left"/>
      <w:pPr>
        <w:tabs>
          <w:tab w:val="num" w:pos="1140"/>
        </w:tabs>
        <w:ind w:left="1140" w:hanging="360"/>
      </w:pPr>
      <w:rPr>
        <w:rFonts w:ascii="Symbol" w:hAnsi="Symbol" w:hint="default"/>
      </w:rPr>
    </w:lvl>
    <w:lvl w:ilvl="2" w:tplc="08090005">
      <w:start w:val="1"/>
      <w:numFmt w:val="bullet"/>
      <w:lvlText w:val=""/>
      <w:lvlJc w:val="left"/>
      <w:pPr>
        <w:tabs>
          <w:tab w:val="num" w:pos="1860"/>
        </w:tabs>
        <w:ind w:left="1860" w:hanging="360"/>
      </w:pPr>
      <w:rPr>
        <w:rFonts w:ascii="Wingdings" w:hAnsi="Wingdings" w:hint="default"/>
      </w:rPr>
    </w:lvl>
    <w:lvl w:ilvl="3" w:tplc="08090001">
      <w:start w:val="1"/>
      <w:numFmt w:val="bullet"/>
      <w:lvlText w:val=""/>
      <w:lvlJc w:val="left"/>
      <w:pPr>
        <w:tabs>
          <w:tab w:val="num" w:pos="2580"/>
        </w:tabs>
        <w:ind w:left="2580" w:hanging="360"/>
      </w:pPr>
      <w:rPr>
        <w:rFonts w:ascii="Symbol" w:hAnsi="Symbol" w:hint="default"/>
      </w:rPr>
    </w:lvl>
    <w:lvl w:ilvl="4" w:tplc="08090003">
      <w:start w:val="1"/>
      <w:numFmt w:val="bullet"/>
      <w:lvlText w:val="o"/>
      <w:lvlJc w:val="left"/>
      <w:pPr>
        <w:tabs>
          <w:tab w:val="num" w:pos="3300"/>
        </w:tabs>
        <w:ind w:left="3300" w:hanging="360"/>
      </w:pPr>
      <w:rPr>
        <w:rFonts w:ascii="Courier New" w:hAnsi="Courier New" w:cs="Courier New" w:hint="default"/>
      </w:rPr>
    </w:lvl>
    <w:lvl w:ilvl="5" w:tplc="08090005">
      <w:start w:val="1"/>
      <w:numFmt w:val="bullet"/>
      <w:lvlText w:val=""/>
      <w:lvlJc w:val="left"/>
      <w:pPr>
        <w:tabs>
          <w:tab w:val="num" w:pos="4020"/>
        </w:tabs>
        <w:ind w:left="4020" w:hanging="360"/>
      </w:pPr>
      <w:rPr>
        <w:rFonts w:ascii="Wingdings" w:hAnsi="Wingdings" w:hint="default"/>
      </w:rPr>
    </w:lvl>
    <w:lvl w:ilvl="6" w:tplc="08090001">
      <w:start w:val="1"/>
      <w:numFmt w:val="bullet"/>
      <w:lvlText w:val=""/>
      <w:lvlJc w:val="left"/>
      <w:pPr>
        <w:tabs>
          <w:tab w:val="num" w:pos="4740"/>
        </w:tabs>
        <w:ind w:left="4740" w:hanging="360"/>
      </w:pPr>
      <w:rPr>
        <w:rFonts w:ascii="Symbol" w:hAnsi="Symbol" w:hint="default"/>
      </w:rPr>
    </w:lvl>
    <w:lvl w:ilvl="7" w:tplc="08090003">
      <w:start w:val="1"/>
      <w:numFmt w:val="bullet"/>
      <w:lvlText w:val="o"/>
      <w:lvlJc w:val="left"/>
      <w:pPr>
        <w:tabs>
          <w:tab w:val="num" w:pos="5460"/>
        </w:tabs>
        <w:ind w:left="5460" w:hanging="360"/>
      </w:pPr>
      <w:rPr>
        <w:rFonts w:ascii="Courier New" w:hAnsi="Courier New" w:cs="Courier New" w:hint="default"/>
      </w:rPr>
    </w:lvl>
    <w:lvl w:ilvl="8" w:tplc="08090005">
      <w:start w:val="1"/>
      <w:numFmt w:val="bullet"/>
      <w:lvlText w:val=""/>
      <w:lvlJc w:val="left"/>
      <w:pPr>
        <w:tabs>
          <w:tab w:val="num" w:pos="6180"/>
        </w:tabs>
        <w:ind w:left="6180" w:hanging="360"/>
      </w:pPr>
      <w:rPr>
        <w:rFonts w:ascii="Wingdings" w:hAnsi="Wingdings" w:hint="default"/>
      </w:rPr>
    </w:lvl>
  </w:abstractNum>
  <w:abstractNum w:abstractNumId="33">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1"/>
  </w:num>
  <w:num w:numId="3">
    <w:abstractNumId w:val="30"/>
  </w:num>
  <w:num w:numId="4">
    <w:abstractNumId w:val="7"/>
  </w:num>
  <w:num w:numId="5">
    <w:abstractNumId w:val="33"/>
  </w:num>
  <w:num w:numId="6">
    <w:abstractNumId w:val="34"/>
  </w:num>
  <w:num w:numId="7">
    <w:abstractNumId w:val="16"/>
  </w:num>
  <w:num w:numId="8">
    <w:abstractNumId w:val="29"/>
  </w:num>
  <w:num w:numId="9">
    <w:abstractNumId w:val="12"/>
  </w:num>
  <w:num w:numId="10">
    <w:abstractNumId w:val="5"/>
  </w:num>
  <w:num w:numId="11">
    <w:abstractNumId w:val="29"/>
  </w:num>
  <w:num w:numId="12">
    <w:abstractNumId w:val="16"/>
  </w:num>
  <w:num w:numId="13">
    <w:abstractNumId w:val="26"/>
  </w:num>
  <w:num w:numId="14">
    <w:abstractNumId w:val="29"/>
  </w:num>
  <w:num w:numId="15">
    <w:abstractNumId w:val="16"/>
  </w:num>
  <w:num w:numId="16">
    <w:abstractNumId w:val="14"/>
  </w:num>
  <w:num w:numId="17">
    <w:abstractNumId w:val="29"/>
  </w:num>
  <w:num w:numId="18">
    <w:abstractNumId w:val="16"/>
  </w:num>
  <w:num w:numId="19">
    <w:abstractNumId w:val="6"/>
  </w:num>
  <w:num w:numId="20">
    <w:abstractNumId w:val="27"/>
  </w:num>
  <w:num w:numId="21">
    <w:abstractNumId w:val="3"/>
  </w:num>
  <w:num w:numId="22">
    <w:abstractNumId w:val="19"/>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6"/>
  </w:num>
  <w:num w:numId="29">
    <w:abstractNumId w:val="29"/>
  </w:num>
  <w:num w:numId="30">
    <w:abstractNumId w:val="16"/>
  </w:num>
  <w:num w:numId="31">
    <w:abstractNumId w:val="2"/>
  </w:num>
  <w:num w:numId="32">
    <w:abstractNumId w:val="24"/>
    <w:lvlOverride w:ilvl="0">
      <w:startOverride w:val="1"/>
    </w:lvlOverride>
  </w:num>
  <w:num w:numId="33">
    <w:abstractNumId w:val="4"/>
  </w:num>
  <w:num w:numId="34">
    <w:abstractNumId w:val="10"/>
  </w:num>
  <w:num w:numId="35">
    <w:abstractNumId w:val="22"/>
  </w:num>
  <w:num w:numId="36">
    <w:abstractNumId w:val="13"/>
  </w:num>
  <w:num w:numId="37">
    <w:abstractNumId w:val="35"/>
  </w:num>
  <w:num w:numId="38">
    <w:abstractNumId w:val="11"/>
  </w:num>
  <w:num w:numId="39">
    <w:abstractNumId w:val="8"/>
  </w:num>
  <w:num w:numId="40">
    <w:abstractNumId w:val="28"/>
  </w:num>
  <w:num w:numId="41">
    <w:abstractNumId w:val="9"/>
  </w:num>
  <w:num w:numId="42">
    <w:abstractNumId w:val="15"/>
  </w:num>
  <w:num w:numId="43">
    <w:abstractNumId w:val="2"/>
    <w:lvlOverride w:ilvl="0"/>
    <w:lvlOverride w:ilvl="1"/>
    <w:lvlOverride w:ilvl="2"/>
    <w:lvlOverride w:ilvl="3"/>
    <w:lvlOverride w:ilvl="4"/>
    <w:lvlOverride w:ilvl="5"/>
    <w:lvlOverride w:ilvl="6"/>
    <w:lvlOverride w:ilvl="7"/>
    <w:lvlOverride w:ilvl="8"/>
  </w:num>
  <w:num w:numId="44">
    <w:abstractNumId w:val="31"/>
    <w:lvlOverride w:ilvl="0"/>
    <w:lvlOverride w:ilvl="1"/>
    <w:lvlOverride w:ilvl="2"/>
    <w:lvlOverride w:ilvl="3"/>
    <w:lvlOverride w:ilvl="4"/>
    <w:lvlOverride w:ilvl="5"/>
    <w:lvlOverride w:ilvl="6"/>
    <w:lvlOverride w:ilvl="7"/>
    <w:lvlOverride w:ilvl="8"/>
  </w:num>
  <w:num w:numId="45">
    <w:abstractNumId w:val="31"/>
  </w:num>
  <w:num w:numId="46">
    <w:abstractNumId w:val="0"/>
    <w:lvlOverride w:ilvl="0"/>
    <w:lvlOverride w:ilvl="1"/>
    <w:lvlOverride w:ilvl="2"/>
    <w:lvlOverride w:ilvl="3"/>
    <w:lvlOverride w:ilvl="4"/>
    <w:lvlOverride w:ilvl="5"/>
    <w:lvlOverride w:ilvl="6"/>
    <w:lvlOverride w:ilvl="7"/>
    <w:lvlOverride w:ilvl="8"/>
  </w:num>
  <w:num w:numId="47">
    <w:abstractNumId w:val="32"/>
    <w:lvlOverride w:ilvl="0"/>
    <w:lvlOverride w:ilvl="1"/>
    <w:lvlOverride w:ilvl="2"/>
    <w:lvlOverride w:ilvl="3"/>
    <w:lvlOverride w:ilvl="4"/>
    <w:lvlOverride w:ilvl="5"/>
    <w:lvlOverride w:ilvl="6"/>
    <w:lvlOverride w:ilvl="7"/>
    <w:lvlOverride w:ilvl="8"/>
  </w:num>
  <w:num w:numId="4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B799C"/>
    <w:rsid w:val="000D5200"/>
    <w:rsid w:val="000E4AAE"/>
    <w:rsid w:val="000E5E02"/>
    <w:rsid w:val="000F4C03"/>
    <w:rsid w:val="001610E2"/>
    <w:rsid w:val="001B43CB"/>
    <w:rsid w:val="001E030E"/>
    <w:rsid w:val="00204618"/>
    <w:rsid w:val="00233DCA"/>
    <w:rsid w:val="00237C32"/>
    <w:rsid w:val="002F4C93"/>
    <w:rsid w:val="003422F0"/>
    <w:rsid w:val="003520AB"/>
    <w:rsid w:val="00363F01"/>
    <w:rsid w:val="003677A9"/>
    <w:rsid w:val="003963AC"/>
    <w:rsid w:val="003A7C20"/>
    <w:rsid w:val="003D4657"/>
    <w:rsid w:val="00452C01"/>
    <w:rsid w:val="00472B89"/>
    <w:rsid w:val="00495A12"/>
    <w:rsid w:val="00512655"/>
    <w:rsid w:val="00524ED1"/>
    <w:rsid w:val="00540249"/>
    <w:rsid w:val="00552ADE"/>
    <w:rsid w:val="00573925"/>
    <w:rsid w:val="005966EF"/>
    <w:rsid w:val="005A2DA7"/>
    <w:rsid w:val="005A3F32"/>
    <w:rsid w:val="005F73FC"/>
    <w:rsid w:val="006064DC"/>
    <w:rsid w:val="00674643"/>
    <w:rsid w:val="00674C24"/>
    <w:rsid w:val="0068752D"/>
    <w:rsid w:val="006B5405"/>
    <w:rsid w:val="006C2C11"/>
    <w:rsid w:val="00734B32"/>
    <w:rsid w:val="00777F82"/>
    <w:rsid w:val="007950BD"/>
    <w:rsid w:val="007A5415"/>
    <w:rsid w:val="007C1D87"/>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E15CCF"/>
    <w:rsid w:val="00E215EB"/>
    <w:rsid w:val="00E2750E"/>
    <w:rsid w:val="00E45F33"/>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2016-09-22T15:16:00Z</dcterms:created>
  <dcterms:modified xsi:type="dcterms:W3CDTF">2016-09-22T15:16:00Z</dcterms:modified>
</cp:coreProperties>
</file>