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B9F0" w14:textId="7B5A1899" w:rsidR="00B55A2F" w:rsidRPr="00735654" w:rsidRDefault="00F6319B">
      <w:pPr>
        <w:rPr>
          <w:b/>
          <w:bCs/>
          <w:sz w:val="28"/>
          <w:szCs w:val="28"/>
        </w:rPr>
      </w:pPr>
      <w:r w:rsidRPr="00735654">
        <w:rPr>
          <w:b/>
          <w:bCs/>
          <w:sz w:val="28"/>
          <w:szCs w:val="28"/>
        </w:rPr>
        <w:t>Hybrid Working</w:t>
      </w:r>
      <w:r w:rsidR="00D07D20" w:rsidRPr="00735654">
        <w:rPr>
          <w:b/>
          <w:bCs/>
          <w:sz w:val="28"/>
          <w:szCs w:val="28"/>
        </w:rPr>
        <w:t xml:space="preserve"> </w:t>
      </w:r>
      <w:r w:rsidR="003C7864" w:rsidRPr="00735654">
        <w:rPr>
          <w:b/>
          <w:bCs/>
          <w:sz w:val="28"/>
          <w:szCs w:val="28"/>
        </w:rPr>
        <w:t>Guidance</w:t>
      </w:r>
      <w:r w:rsidR="00305862">
        <w:rPr>
          <w:b/>
          <w:bCs/>
          <w:sz w:val="28"/>
          <w:szCs w:val="28"/>
        </w:rPr>
        <w:t xml:space="preserve"> for Public Health Registrars</w:t>
      </w:r>
      <w:r w:rsidR="003C7864" w:rsidRPr="00735654">
        <w:rPr>
          <w:b/>
          <w:bCs/>
          <w:sz w:val="28"/>
          <w:szCs w:val="28"/>
        </w:rPr>
        <w:t xml:space="preserve"> </w:t>
      </w:r>
      <w:r w:rsidR="00D21F58">
        <w:rPr>
          <w:b/>
          <w:bCs/>
          <w:sz w:val="28"/>
          <w:szCs w:val="28"/>
        </w:rPr>
        <w:t xml:space="preserve">(East of England) </w:t>
      </w:r>
    </w:p>
    <w:p w14:paraId="593A531B" w14:textId="43D1B7EE" w:rsidR="00F6319B" w:rsidRPr="00635B40" w:rsidRDefault="00735654">
      <w:pPr>
        <w:rPr>
          <w:b/>
          <w:bCs/>
          <w:sz w:val="24"/>
          <w:szCs w:val="24"/>
          <w:u w:val="single"/>
        </w:rPr>
      </w:pPr>
      <w:r w:rsidRPr="00635B40">
        <w:rPr>
          <w:b/>
          <w:bCs/>
          <w:sz w:val="24"/>
          <w:szCs w:val="24"/>
          <w:u w:val="single"/>
        </w:rPr>
        <w:t>Introduction</w:t>
      </w:r>
    </w:p>
    <w:p w14:paraId="72A8FAEC" w14:textId="1CC40918" w:rsidR="00510175" w:rsidRDefault="003C7864" w:rsidP="00510175">
      <w:r>
        <w:t>HEE w</w:t>
      </w:r>
      <w:r w:rsidR="002E29AE">
        <w:t>orks</w:t>
      </w:r>
      <w:r>
        <w:t xml:space="preserve"> to ensure that the training opportunities and learning are maximised for all Registrars</w:t>
      </w:r>
      <w:r w:rsidR="00EC3BC9">
        <w:t xml:space="preserve"> (StRs)</w:t>
      </w:r>
      <w:r w:rsidR="002E29AE">
        <w:t xml:space="preserve">.  During the pandemic almost all learning was remote, with few workplaces requiring a physical presence.  As the national restrictions eased, workplaces have encouraged staff to return to varying degrees, to help build collaboration, teams, learning and outcomes. </w:t>
      </w:r>
    </w:p>
    <w:p w14:paraId="71A0EBDD" w14:textId="6D3D70A1" w:rsidR="00DC6BCD" w:rsidRDefault="00DC6BCD" w:rsidP="00DC6BCD">
      <w:pPr>
        <w:pStyle w:val="pf0"/>
        <w:rPr>
          <w:rFonts w:ascii="Arial" w:hAnsi="Arial" w:cs="Arial"/>
          <w:sz w:val="20"/>
          <w:szCs w:val="20"/>
        </w:rPr>
      </w:pPr>
      <w:r w:rsidRPr="5964F455">
        <w:rPr>
          <w:rFonts w:asciiTheme="minorHAnsi" w:eastAsiaTheme="minorEastAsia" w:hAnsiTheme="minorHAnsi" w:cstheme="minorBidi"/>
          <w:sz w:val="22"/>
          <w:szCs w:val="22"/>
          <w:lang w:eastAsia="en-US"/>
        </w:rPr>
        <w:t>Working remotely predominantly or wholly risks a diminished training experience which may impact on the quality of learning and development. This guidance aims to mitigate this as far as possible through by the adoption of hybrid working</w:t>
      </w:r>
      <w:r w:rsidRPr="5964F455">
        <w:rPr>
          <w:rStyle w:val="cf01"/>
        </w:rPr>
        <w:t>.</w:t>
      </w:r>
    </w:p>
    <w:p w14:paraId="22B575A0" w14:textId="30C7B316" w:rsidR="00DC6BCD" w:rsidRDefault="00516C95" w:rsidP="00DC6BCD">
      <w:r>
        <w:t>It is recognised that t</w:t>
      </w:r>
      <w:r w:rsidR="00DC6BCD">
        <w:t xml:space="preserve">here are differing </w:t>
      </w:r>
      <w:r w:rsidR="00EC3BC9">
        <w:t xml:space="preserve">hybrid working </w:t>
      </w:r>
      <w:r w:rsidR="00DC6BCD">
        <w:t xml:space="preserve">policies </w:t>
      </w:r>
      <w:r w:rsidR="00EC3BC9">
        <w:t xml:space="preserve">or arrangements </w:t>
      </w:r>
      <w:r w:rsidR="00DC6BCD">
        <w:t xml:space="preserve">within training locations </w:t>
      </w:r>
      <w:r w:rsidR="00EC3BC9">
        <w:t>e.g.,</w:t>
      </w:r>
      <w:r w:rsidR="00DC6BCD">
        <w:t xml:space="preserve"> some locations requiring working in the office once a month and others twice a week, therefore a ‘one-size fits all’ approach is not appropriate</w:t>
      </w:r>
      <w:r w:rsidR="26C5CF39">
        <w:t xml:space="preserve"> or possible</w:t>
      </w:r>
    </w:p>
    <w:p w14:paraId="4C4D2F98" w14:textId="77777777" w:rsidR="00816FB4" w:rsidRDefault="00816FB4" w:rsidP="00816FB4">
      <w:r w:rsidRPr="00816FB4">
        <w:t>StRs know that they may be required to work in any training location within their East of England</w:t>
      </w:r>
      <w:r>
        <w:t xml:space="preserve"> zone w</w:t>
      </w:r>
      <w:r w:rsidRPr="00735654">
        <w:t xml:space="preserve">hen </w:t>
      </w:r>
      <w:r>
        <w:t xml:space="preserve">they </w:t>
      </w:r>
      <w:r w:rsidRPr="00735654">
        <w:t>accept a place on the programme</w:t>
      </w:r>
      <w:r>
        <w:t>, so home circumstances should enable hybrid working</w:t>
      </w:r>
    </w:p>
    <w:p w14:paraId="158F247D" w14:textId="77777777" w:rsidR="00635B40" w:rsidRPr="00635B40" w:rsidRDefault="00735654" w:rsidP="002E29AE">
      <w:pPr>
        <w:rPr>
          <w:b/>
          <w:bCs/>
          <w:sz w:val="24"/>
          <w:szCs w:val="24"/>
          <w:u w:val="single"/>
        </w:rPr>
      </w:pPr>
      <w:r w:rsidRPr="00635B40">
        <w:rPr>
          <w:b/>
          <w:bCs/>
          <w:sz w:val="24"/>
          <w:szCs w:val="24"/>
          <w:u w:val="single"/>
        </w:rPr>
        <w:t>Principles</w:t>
      </w:r>
    </w:p>
    <w:p w14:paraId="014D8D75" w14:textId="66108BB3" w:rsidR="00DC6BCD" w:rsidRPr="00EC3BC9" w:rsidRDefault="00DC6BCD" w:rsidP="002E29AE">
      <w:pPr>
        <w:rPr>
          <w:i/>
          <w:iCs/>
        </w:rPr>
      </w:pPr>
      <w:r w:rsidRPr="00EC3BC9">
        <w:rPr>
          <w:i/>
          <w:iCs/>
        </w:rPr>
        <w:t>Hybrid working should:</w:t>
      </w:r>
    </w:p>
    <w:p w14:paraId="1B1DDB2E" w14:textId="4116B84D" w:rsidR="002E29AE" w:rsidRDefault="00DC6BCD" w:rsidP="002E29AE">
      <w:r>
        <w:rPr>
          <w:b/>
          <w:bCs/>
        </w:rPr>
        <w:t>Enhance e</w:t>
      </w:r>
      <w:r w:rsidR="00735654" w:rsidRPr="00735654">
        <w:rPr>
          <w:b/>
          <w:bCs/>
        </w:rPr>
        <w:t>ducational outcomes</w:t>
      </w:r>
      <w:r w:rsidR="00735654">
        <w:t xml:space="preserve"> - </w:t>
      </w:r>
      <w:r w:rsidR="002E29AE">
        <w:t xml:space="preserve">to ensure that StRs get the best possible learning and meet not only the exam </w:t>
      </w:r>
      <w:r w:rsidR="00635B40">
        <w:t>milestones,</w:t>
      </w:r>
      <w:r w:rsidR="002E29AE">
        <w:t xml:space="preserve"> but the full meta-competencies required for a </w:t>
      </w:r>
      <w:r w:rsidR="00635B40">
        <w:t>consultant</w:t>
      </w:r>
      <w:r w:rsidR="002E29AE">
        <w:t xml:space="preserve"> post.  </w:t>
      </w:r>
    </w:p>
    <w:p w14:paraId="4DCC188C" w14:textId="77522987" w:rsidR="00635B40" w:rsidRDefault="00635B40">
      <w:r w:rsidRPr="5964F455">
        <w:rPr>
          <w:b/>
          <w:bCs/>
        </w:rPr>
        <w:t>Equip StRs to work as hybrid workers in the future</w:t>
      </w:r>
      <w:r>
        <w:t xml:space="preserve"> – which may look different in differing locations and </w:t>
      </w:r>
      <w:r w:rsidR="23983B10">
        <w:t>organisations</w:t>
      </w:r>
    </w:p>
    <w:p w14:paraId="0963185A" w14:textId="689A981D" w:rsidR="002E29AE" w:rsidRDefault="00DC6BCD">
      <w:r>
        <w:rPr>
          <w:b/>
          <w:bCs/>
        </w:rPr>
        <w:t xml:space="preserve">Promote the benefits </w:t>
      </w:r>
      <w:r w:rsidR="00766172">
        <w:rPr>
          <w:b/>
          <w:bCs/>
        </w:rPr>
        <w:t>of in</w:t>
      </w:r>
      <w:r w:rsidR="002E29AE" w:rsidRPr="00735654">
        <w:rPr>
          <w:b/>
          <w:bCs/>
        </w:rPr>
        <w:t xml:space="preserve">-person </w:t>
      </w:r>
      <w:proofErr w:type="gramStart"/>
      <w:r w:rsidR="002E29AE" w:rsidRPr="00735654">
        <w:rPr>
          <w:b/>
          <w:bCs/>
        </w:rPr>
        <w:t>working</w:t>
      </w:r>
      <w:r w:rsidR="002E29AE">
        <w:t xml:space="preserve"> </w:t>
      </w:r>
      <w:r w:rsidR="00635B40">
        <w:t xml:space="preserve"> such</w:t>
      </w:r>
      <w:proofErr w:type="gramEnd"/>
      <w:r w:rsidR="00635B40">
        <w:t xml:space="preserve"> as </w:t>
      </w:r>
      <w:r w:rsidR="002E29AE">
        <w:t xml:space="preserve">opportunities to </w:t>
      </w:r>
      <w:r w:rsidR="00377546">
        <w:t>build strong relationships early on</w:t>
      </w:r>
      <w:r w:rsidR="00881E03">
        <w:t>;</w:t>
      </w:r>
      <w:r w:rsidR="00377546">
        <w:t xml:space="preserve"> </w:t>
      </w:r>
      <w:r w:rsidR="002E29AE">
        <w:t xml:space="preserve">gain </w:t>
      </w:r>
      <w:r w:rsidR="00377546">
        <w:t>incidental learning</w:t>
      </w:r>
      <w:r w:rsidR="00881E03">
        <w:t>;</w:t>
      </w:r>
      <w:r w:rsidR="002E29AE">
        <w:t xml:space="preserve"> </w:t>
      </w:r>
      <w:r w:rsidR="00881E03">
        <w:t xml:space="preserve">pick up on non-verbal communication; </w:t>
      </w:r>
      <w:r w:rsidR="002E29AE">
        <w:t>overhear conversations which lead to ad hoc work</w:t>
      </w:r>
      <w:r w:rsidR="00881E03">
        <w:t>;</w:t>
      </w:r>
      <w:r w:rsidR="002E29AE">
        <w:t xml:space="preserve"> build </w:t>
      </w:r>
      <w:r w:rsidR="00062A75">
        <w:t xml:space="preserve">a better </w:t>
      </w:r>
      <w:r w:rsidR="002E29AE">
        <w:t xml:space="preserve">understanding </w:t>
      </w:r>
      <w:r w:rsidR="00062A75">
        <w:t xml:space="preserve">of gaps in experience </w:t>
      </w:r>
      <w:r w:rsidR="002E29AE">
        <w:t xml:space="preserve">and see behaviours modelled in person.  </w:t>
      </w:r>
    </w:p>
    <w:p w14:paraId="6EEDC62D" w14:textId="4FBA2DD0" w:rsidR="00047086" w:rsidRDefault="00DC6BCD" w:rsidP="00881E03">
      <w:r w:rsidRPr="5964F455">
        <w:rPr>
          <w:b/>
          <w:bCs/>
        </w:rPr>
        <w:t xml:space="preserve">Enable the </w:t>
      </w:r>
      <w:r w:rsidR="00047086" w:rsidRPr="5964F455">
        <w:rPr>
          <w:b/>
          <w:bCs/>
        </w:rPr>
        <w:t>advantage</w:t>
      </w:r>
      <w:r w:rsidRPr="5964F455">
        <w:rPr>
          <w:b/>
          <w:bCs/>
        </w:rPr>
        <w:t>s</w:t>
      </w:r>
      <w:r w:rsidR="00047086" w:rsidRPr="5964F455">
        <w:rPr>
          <w:b/>
          <w:bCs/>
        </w:rPr>
        <w:t xml:space="preserve"> of remote working</w:t>
      </w:r>
      <w:r w:rsidR="00047086">
        <w:t xml:space="preserve"> </w:t>
      </w:r>
      <w:proofErr w:type="gramStart"/>
      <w:r w:rsidR="00047086">
        <w:t>e.g.</w:t>
      </w:r>
      <w:proofErr w:type="gramEnd"/>
      <w:r w:rsidR="00047086">
        <w:t xml:space="preserve"> </w:t>
      </w:r>
      <w:r w:rsidR="00635B40">
        <w:t xml:space="preserve">reducing </w:t>
      </w:r>
      <w:r w:rsidR="00047086">
        <w:t>environmental</w:t>
      </w:r>
      <w:r w:rsidR="00881E03">
        <w:t xml:space="preserve"> impact if fewer journeys travelled</w:t>
      </w:r>
      <w:r w:rsidR="00047086">
        <w:t xml:space="preserve">, </w:t>
      </w:r>
      <w:r w:rsidR="0EB08FC5">
        <w:t xml:space="preserve">less </w:t>
      </w:r>
      <w:r w:rsidR="00047086">
        <w:t>time</w:t>
      </w:r>
      <w:r w:rsidR="00881E03">
        <w:t xml:space="preserve"> spent travelling</w:t>
      </w:r>
      <w:r w:rsidR="00047086">
        <w:t xml:space="preserve">, </w:t>
      </w:r>
      <w:r w:rsidR="00635B40">
        <w:t xml:space="preserve">improved </w:t>
      </w:r>
      <w:r w:rsidR="00047086">
        <w:t>work / life balance</w:t>
      </w:r>
      <w:r w:rsidR="00881E03">
        <w:t xml:space="preserve"> and the ability to </w:t>
      </w:r>
      <w:r w:rsidR="00047086">
        <w:t>participat</w:t>
      </w:r>
      <w:r w:rsidR="00881E03">
        <w:t>e</w:t>
      </w:r>
      <w:r w:rsidR="00047086">
        <w:t xml:space="preserve"> in a wider range of meetings</w:t>
      </w:r>
      <w:r w:rsidR="00735654">
        <w:t xml:space="preserve">.  The literature and guidance on remote working is emerging and this </w:t>
      </w:r>
      <w:r>
        <w:t xml:space="preserve">guidance </w:t>
      </w:r>
      <w:r w:rsidR="00735654">
        <w:t>will be updated accordingly</w:t>
      </w:r>
    </w:p>
    <w:p w14:paraId="5996E3F0" w14:textId="1DB0154D" w:rsidR="003B723D" w:rsidRPr="00635B40" w:rsidRDefault="00DC6BCD" w:rsidP="003B723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Guidance </w:t>
      </w:r>
    </w:p>
    <w:p w14:paraId="42D60E35" w14:textId="7DBCB827" w:rsidR="003B723D" w:rsidRDefault="003B723D" w:rsidP="00635B40">
      <w:r w:rsidRPr="5964F455">
        <w:rPr>
          <w:b/>
          <w:bCs/>
        </w:rPr>
        <w:t xml:space="preserve">StRs are </w:t>
      </w:r>
      <w:r w:rsidR="00735654" w:rsidRPr="5964F455">
        <w:rPr>
          <w:b/>
          <w:bCs/>
        </w:rPr>
        <w:t xml:space="preserve">strongly </w:t>
      </w:r>
      <w:r w:rsidRPr="5964F455">
        <w:rPr>
          <w:b/>
          <w:bCs/>
        </w:rPr>
        <w:t>encouraged to adopt the same hybrid working arrangements within their current placement</w:t>
      </w:r>
      <w:r>
        <w:t xml:space="preserve"> to ensure that they maximise opportunities to work alongside their clinical and project supervisors</w:t>
      </w:r>
      <w:r w:rsidR="00735654">
        <w:t>.  Arrangements in each placement are being added to the Rough Guide but may change over time</w:t>
      </w:r>
    </w:p>
    <w:p w14:paraId="788FA644" w14:textId="07F18244" w:rsidR="003B723D" w:rsidRDefault="003B723D" w:rsidP="00635B40">
      <w:r w:rsidRPr="00635B40">
        <w:rPr>
          <w:b/>
          <w:bCs/>
        </w:rPr>
        <w:t xml:space="preserve">That unless otherwise agreed no StR will work from home </w:t>
      </w:r>
      <w:proofErr w:type="gramStart"/>
      <w:r w:rsidRPr="00635B40">
        <w:rPr>
          <w:b/>
          <w:bCs/>
        </w:rPr>
        <w:t>all of</w:t>
      </w:r>
      <w:proofErr w:type="gramEnd"/>
      <w:r w:rsidRPr="00635B40">
        <w:rPr>
          <w:b/>
          <w:bCs/>
        </w:rPr>
        <w:t xml:space="preserve"> the time unless </w:t>
      </w:r>
      <w:r w:rsidR="00377546" w:rsidRPr="00635B40">
        <w:rPr>
          <w:b/>
          <w:bCs/>
        </w:rPr>
        <w:t>this is the requirement of the placement</w:t>
      </w:r>
      <w:r w:rsidR="00735654">
        <w:t>.  Special adjustments / dispensation would be agreed with the Educational Supervisor and TPD</w:t>
      </w:r>
    </w:p>
    <w:p w14:paraId="59C0F856" w14:textId="77777777" w:rsidR="00D21F58" w:rsidRDefault="00D21F58" w:rsidP="000E2B5E">
      <w:pPr>
        <w:rPr>
          <w:b/>
          <w:bCs/>
        </w:rPr>
      </w:pPr>
    </w:p>
    <w:p w14:paraId="3F6B1D46" w14:textId="77777777" w:rsidR="00D21F58" w:rsidRDefault="00D21F58" w:rsidP="000E2B5E">
      <w:pPr>
        <w:rPr>
          <w:b/>
          <w:bCs/>
        </w:rPr>
      </w:pPr>
    </w:p>
    <w:p w14:paraId="60DE107C" w14:textId="5B03E4BD" w:rsidR="000E2B5E" w:rsidRDefault="000E2B5E" w:rsidP="000E2B5E">
      <w:r w:rsidRPr="00635B40">
        <w:rPr>
          <w:b/>
          <w:bCs/>
        </w:rPr>
        <w:t>Front loading time in the office is particularly helpful when joining a new placement</w:t>
      </w:r>
      <w:r>
        <w:t>, recognising that shadowing is particularly helpful both online and in person.</w:t>
      </w:r>
    </w:p>
    <w:p w14:paraId="07D7426F" w14:textId="4837D4F8" w:rsidR="003B723D" w:rsidRDefault="003B723D" w:rsidP="00635B40">
      <w:r w:rsidRPr="00635B40">
        <w:rPr>
          <w:b/>
          <w:bCs/>
        </w:rPr>
        <w:t>The StR will be expected to put in place the necessary arrangements</w:t>
      </w:r>
      <w:r>
        <w:t xml:space="preserve"> to ensure that they can join their supervisors and other co-workers </w:t>
      </w:r>
    </w:p>
    <w:p w14:paraId="20F21965" w14:textId="070C0452" w:rsidR="003B723D" w:rsidRDefault="00735654" w:rsidP="00635B40">
      <w:r w:rsidRPr="00635B40">
        <w:rPr>
          <w:b/>
          <w:bCs/>
        </w:rPr>
        <w:t>NHS Terms &amp; Conditions</w:t>
      </w:r>
      <w:r>
        <w:t xml:space="preserve"> - the </w:t>
      </w:r>
      <w:r w:rsidR="000319B4">
        <w:t>relevant</w:t>
      </w:r>
      <w:r>
        <w:t xml:space="preserve"> policies and procedures must be </w:t>
      </w:r>
      <w:r w:rsidR="000319B4">
        <w:t>followed,</w:t>
      </w:r>
      <w:r>
        <w:t xml:space="preserve"> and t</w:t>
      </w:r>
      <w:r w:rsidR="003B723D">
        <w:t>ravel expenses will be paid in line with the</w:t>
      </w:r>
      <w:r>
        <w:t>se</w:t>
      </w:r>
    </w:p>
    <w:p w14:paraId="078F5D16" w14:textId="77777777" w:rsidR="00963F9C" w:rsidRPr="00963F9C" w:rsidRDefault="00963F9C" w:rsidP="00963F9C">
      <w:pPr>
        <w:rPr>
          <w:b/>
          <w:bCs/>
        </w:rPr>
      </w:pPr>
    </w:p>
    <w:p w14:paraId="52B96177" w14:textId="3E4C4E60" w:rsidR="28520260" w:rsidRDefault="28520260" w:rsidP="5964F455">
      <w:pPr>
        <w:rPr>
          <w:b/>
          <w:bCs/>
        </w:rPr>
      </w:pPr>
      <w:r w:rsidRPr="5964F455">
        <w:rPr>
          <w:b/>
          <w:bCs/>
        </w:rPr>
        <w:t>Guidance Agreed: January 2023</w:t>
      </w:r>
      <w:r w:rsidR="5BD7EF61" w:rsidRPr="5964F455">
        <w:rPr>
          <w:b/>
          <w:bCs/>
        </w:rPr>
        <w:t xml:space="preserve"> for implementation with effect from April 2023</w:t>
      </w:r>
    </w:p>
    <w:p w14:paraId="73157B0D" w14:textId="443DFB60" w:rsidR="5BD7EF61" w:rsidRDefault="5BD7EF61" w:rsidP="5964F455">
      <w:pPr>
        <w:rPr>
          <w:b/>
          <w:bCs/>
        </w:rPr>
      </w:pPr>
      <w:r w:rsidRPr="5964F455">
        <w:rPr>
          <w:b/>
          <w:bCs/>
        </w:rPr>
        <w:t>Guidance to be reviewed</w:t>
      </w:r>
      <w:r w:rsidR="6ECAC9F7" w:rsidRPr="5964F455">
        <w:rPr>
          <w:b/>
          <w:bCs/>
        </w:rPr>
        <w:t xml:space="preserve">: </w:t>
      </w:r>
      <w:r w:rsidRPr="5964F455">
        <w:rPr>
          <w:b/>
          <w:bCs/>
        </w:rPr>
        <w:t xml:space="preserve"> </w:t>
      </w:r>
      <w:r w:rsidR="00E33A07">
        <w:rPr>
          <w:b/>
          <w:bCs/>
        </w:rPr>
        <w:t>January</w:t>
      </w:r>
      <w:r w:rsidRPr="5964F455">
        <w:rPr>
          <w:b/>
          <w:bCs/>
        </w:rPr>
        <w:t xml:space="preserve"> 2024  </w:t>
      </w:r>
    </w:p>
    <w:sectPr w:rsidR="5BD7EF6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347F" w14:textId="77777777" w:rsidR="006344E9" w:rsidRDefault="006344E9" w:rsidP="003C7864">
      <w:pPr>
        <w:spacing w:after="0" w:line="240" w:lineRule="auto"/>
      </w:pPr>
      <w:r>
        <w:separator/>
      </w:r>
    </w:p>
  </w:endnote>
  <w:endnote w:type="continuationSeparator" w:id="0">
    <w:p w14:paraId="4B4CC2AD" w14:textId="77777777" w:rsidR="006344E9" w:rsidRDefault="006344E9" w:rsidP="003C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96C7" w14:textId="77777777" w:rsidR="006344E9" w:rsidRDefault="006344E9" w:rsidP="003C7864">
      <w:pPr>
        <w:spacing w:after="0" w:line="240" w:lineRule="auto"/>
      </w:pPr>
      <w:r>
        <w:separator/>
      </w:r>
    </w:p>
  </w:footnote>
  <w:footnote w:type="continuationSeparator" w:id="0">
    <w:p w14:paraId="72FE4803" w14:textId="77777777" w:rsidR="006344E9" w:rsidRDefault="006344E9" w:rsidP="003C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B253" w14:textId="266CF4DA" w:rsidR="003C7864" w:rsidRPr="005063CF" w:rsidRDefault="003C7864">
    <w:pPr>
      <w:pStyle w:val="Header"/>
      <w:rPr>
        <w:b/>
        <w:bCs/>
        <w:sz w:val="28"/>
        <w:szCs w:val="28"/>
      </w:rPr>
    </w:pPr>
    <w:r w:rsidRPr="005063CF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E1B07CF" wp14:editId="7052349B">
          <wp:simplePos x="0" y="0"/>
          <wp:positionH relativeFrom="column">
            <wp:posOffset>3577480</wp:posOffset>
          </wp:positionH>
          <wp:positionV relativeFrom="paragraph">
            <wp:posOffset>-330835</wp:posOffset>
          </wp:positionV>
          <wp:extent cx="2870200" cy="782320"/>
          <wp:effectExtent l="0" t="0" r="6350" b="0"/>
          <wp:wrapTight wrapText="bothSides">
            <wp:wrapPolygon edited="0">
              <wp:start x="0" y="0"/>
              <wp:lineTo x="0" y="21039"/>
              <wp:lineTo x="21504" y="21039"/>
              <wp:lineTo x="21504" y="0"/>
              <wp:lineTo x="0" y="0"/>
            </wp:wrapPolygon>
          </wp:wrapTight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A07" w:rsidRPr="005063CF">
      <w:rPr>
        <w:b/>
        <w:bCs/>
        <w:sz w:val="28"/>
        <w:szCs w:val="28"/>
      </w:rPr>
      <w:t>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6D6"/>
    <w:multiLevelType w:val="hybridMultilevel"/>
    <w:tmpl w:val="20B0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D0952"/>
    <w:multiLevelType w:val="hybridMultilevel"/>
    <w:tmpl w:val="5F524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18961">
    <w:abstractNumId w:val="1"/>
  </w:num>
  <w:num w:numId="2" w16cid:durableId="81028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9B"/>
    <w:rsid w:val="000319B4"/>
    <w:rsid w:val="00047086"/>
    <w:rsid w:val="00062A75"/>
    <w:rsid w:val="00073ABA"/>
    <w:rsid w:val="000E2B5E"/>
    <w:rsid w:val="002C59A7"/>
    <w:rsid w:val="002E29AE"/>
    <w:rsid w:val="00305862"/>
    <w:rsid w:val="0035721E"/>
    <w:rsid w:val="00377546"/>
    <w:rsid w:val="00383C68"/>
    <w:rsid w:val="003A56E7"/>
    <w:rsid w:val="003B723D"/>
    <w:rsid w:val="003C7864"/>
    <w:rsid w:val="003E7048"/>
    <w:rsid w:val="00470710"/>
    <w:rsid w:val="00491B94"/>
    <w:rsid w:val="005057C3"/>
    <w:rsid w:val="005063CF"/>
    <w:rsid w:val="00510175"/>
    <w:rsid w:val="00516C95"/>
    <w:rsid w:val="005E2B74"/>
    <w:rsid w:val="00613759"/>
    <w:rsid w:val="006344E9"/>
    <w:rsid w:val="00635B40"/>
    <w:rsid w:val="006A04C8"/>
    <w:rsid w:val="00735654"/>
    <w:rsid w:val="00766172"/>
    <w:rsid w:val="007D5F1D"/>
    <w:rsid w:val="00816FB4"/>
    <w:rsid w:val="00881E03"/>
    <w:rsid w:val="008D514C"/>
    <w:rsid w:val="00963F9C"/>
    <w:rsid w:val="00A57D28"/>
    <w:rsid w:val="00A73240"/>
    <w:rsid w:val="00CB1997"/>
    <w:rsid w:val="00D07D20"/>
    <w:rsid w:val="00D21F58"/>
    <w:rsid w:val="00D64B11"/>
    <w:rsid w:val="00DC6BCD"/>
    <w:rsid w:val="00E162F5"/>
    <w:rsid w:val="00E33A07"/>
    <w:rsid w:val="00EC3BC9"/>
    <w:rsid w:val="00F6319B"/>
    <w:rsid w:val="0EB08FC5"/>
    <w:rsid w:val="139A9894"/>
    <w:rsid w:val="1BCC81D8"/>
    <w:rsid w:val="23983B10"/>
    <w:rsid w:val="26C5CF39"/>
    <w:rsid w:val="284000DB"/>
    <w:rsid w:val="28520260"/>
    <w:rsid w:val="3664227E"/>
    <w:rsid w:val="37FFF2DF"/>
    <w:rsid w:val="4F938886"/>
    <w:rsid w:val="54918332"/>
    <w:rsid w:val="5964F455"/>
    <w:rsid w:val="5BD7EF61"/>
    <w:rsid w:val="613DE851"/>
    <w:rsid w:val="6ECAC9F7"/>
    <w:rsid w:val="70C4F439"/>
    <w:rsid w:val="7531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5F19"/>
  <w15:chartTrackingRefBased/>
  <w15:docId w15:val="{AA9A84CB-D447-4457-BF16-62A5A538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64"/>
  </w:style>
  <w:style w:type="paragraph" w:styleId="Footer">
    <w:name w:val="footer"/>
    <w:basedOn w:val="Normal"/>
    <w:link w:val="FooterChar"/>
    <w:uiPriority w:val="99"/>
    <w:unhideWhenUsed/>
    <w:rsid w:val="003C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64"/>
  </w:style>
  <w:style w:type="character" w:styleId="CommentReference">
    <w:name w:val="annotation reference"/>
    <w:basedOn w:val="DefaultParagraphFont"/>
    <w:uiPriority w:val="99"/>
    <w:semiHidden/>
    <w:unhideWhenUsed/>
    <w:rsid w:val="002C5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9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0710"/>
    <w:pPr>
      <w:spacing w:after="0" w:line="240" w:lineRule="auto"/>
    </w:pPr>
  </w:style>
  <w:style w:type="paragraph" w:customStyle="1" w:styleId="pf0">
    <w:name w:val="pf0"/>
    <w:basedOn w:val="Normal"/>
    <w:rsid w:val="00DC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DC6B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a62621-f28d-4c12-8ac2-82e59e2296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CDF36565E604E88C18D5BCCAB0DA6" ma:contentTypeVersion="13" ma:contentTypeDescription="Create a new document." ma:contentTypeScope="" ma:versionID="b826161fe4319fad96e4493769141a04">
  <xsd:schema xmlns:xsd="http://www.w3.org/2001/XMLSchema" xmlns:xs="http://www.w3.org/2001/XMLSchema" xmlns:p="http://schemas.microsoft.com/office/2006/metadata/properties" xmlns:ns3="7ca62621-f28d-4c12-8ac2-82e59e2296aa" xmlns:ns4="0e5f09df-53df-43a5-9834-6a1d886ab0ef" targetNamespace="http://schemas.microsoft.com/office/2006/metadata/properties" ma:root="true" ma:fieldsID="f37e23cc3a6a7ce44fe71b01922f1679" ns3:_="" ns4:_="">
    <xsd:import namespace="7ca62621-f28d-4c12-8ac2-82e59e2296aa"/>
    <xsd:import namespace="0e5f09df-53df-43a5-9834-6a1d886ab0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62621-f28d-4c12-8ac2-82e59e229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09df-53df-43a5-9834-6a1d886ab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83003-F226-4E05-B655-05D5D14EB2CA}">
  <ds:schemaRefs>
    <ds:schemaRef ds:uri="http://schemas.microsoft.com/office/2006/metadata/properties"/>
    <ds:schemaRef ds:uri="http://schemas.microsoft.com/office/infopath/2007/PartnerControls"/>
    <ds:schemaRef ds:uri="7ca62621-f28d-4c12-8ac2-82e59e2296aa"/>
  </ds:schemaRefs>
</ds:datastoreItem>
</file>

<file path=customXml/itemProps2.xml><?xml version="1.0" encoding="utf-8"?>
<ds:datastoreItem xmlns:ds="http://schemas.openxmlformats.org/officeDocument/2006/customXml" ds:itemID="{C79072AE-0905-48C7-8440-794FE99CD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A48CE-6631-48F0-9CB1-E9400EC36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5C8456-5FE9-4AF7-9ECD-A2720AB0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62621-f28d-4c12-8ac2-82e59e2296aa"/>
    <ds:schemaRef ds:uri="0e5f09df-53df-43a5-9834-6a1d886ab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Shohet</dc:creator>
  <cp:keywords/>
  <dc:description/>
  <cp:lastModifiedBy>Celia Shohet</cp:lastModifiedBy>
  <cp:revision>5</cp:revision>
  <dcterms:created xsi:type="dcterms:W3CDTF">2023-01-11T11:59:00Z</dcterms:created>
  <dcterms:modified xsi:type="dcterms:W3CDTF">2023-01-11T12:02:00Z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Enabled">
    <vt:lpwstr>true</vt:lpwstr>
  </property>
  <property fmtid="{D5CDD505-2E9C-101B-9397-08002B2CF9AE}" pid="3" name="MSIP_Label_fb276786-cf20-4f9d-b5c6-e06f7f4594c5_SetDate">
    <vt:lpwstr>2022-11-29T14:09:55Z</vt:lpwstr>
  </property>
  <property fmtid="{D5CDD505-2E9C-101B-9397-08002B2CF9AE}" pid="4" name="MSIP_Label_fb276786-cf20-4f9d-b5c6-e06f7f4594c5_Method">
    <vt:lpwstr>Standard</vt:lpwstr>
  </property>
  <property fmtid="{D5CDD505-2E9C-101B-9397-08002B2CF9AE}" pid="5" name="MSIP_Label_fb276786-cf20-4f9d-b5c6-e06f7f4594c5_Name">
    <vt:lpwstr>defa4170-0d19-0005-0004-bc88714345d2</vt:lpwstr>
  </property>
  <property fmtid="{D5CDD505-2E9C-101B-9397-08002B2CF9AE}" pid="6" name="MSIP_Label_fb276786-cf20-4f9d-b5c6-e06f7f4594c5_SiteId">
    <vt:lpwstr>d884ae64-32b1-4130-a449-4aa655c9a330</vt:lpwstr>
  </property>
  <property fmtid="{D5CDD505-2E9C-101B-9397-08002B2CF9AE}" pid="7" name="MSIP_Label_fb276786-cf20-4f9d-b5c6-e06f7f4594c5_ActionId">
    <vt:lpwstr>88ad80e1-68c8-481c-8489-6b26a68e35c5</vt:lpwstr>
  </property>
  <property fmtid="{D5CDD505-2E9C-101B-9397-08002B2CF9AE}" pid="8" name="MSIP_Label_fb276786-cf20-4f9d-b5c6-e06f7f4594c5_ContentBits">
    <vt:lpwstr>0</vt:lpwstr>
  </property>
  <property fmtid="{D5CDD505-2E9C-101B-9397-08002B2CF9AE}" pid="9" name="ContentTypeId">
    <vt:lpwstr>0x010100DEACDF36565E604E88C18D5BCCAB0DA6</vt:lpwstr>
  </property>
</Properties>
</file>