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4624"/>
      </w:tblGrid>
      <w:tr w:rsidR="00EA3A73" w:rsidTr="00162D64">
        <w:tc>
          <w:tcPr>
            <w:tcW w:w="9242" w:type="dxa"/>
            <w:gridSpan w:val="2"/>
            <w:tcBorders>
              <w:top w:val="nil"/>
              <w:left w:val="nil"/>
              <w:right w:val="nil"/>
            </w:tcBorders>
          </w:tcPr>
          <w:p w:rsidR="00EA3A73" w:rsidRDefault="00EA3A73" w:rsidP="00162D64">
            <w:pPr>
              <w:autoSpaceDE w:val="0"/>
              <w:autoSpaceDN w:val="0"/>
              <w:adjustRightInd w:val="0"/>
              <w:spacing w:line="276" w:lineRule="auto"/>
              <w:rPr>
                <w:rFonts w:ascii="Arial" w:hAnsi="Arial" w:cs="Arial"/>
                <w:b/>
                <w:bCs/>
                <w:color w:val="000000"/>
                <w:lang w:eastAsia="en-US"/>
              </w:rPr>
            </w:pPr>
          </w:p>
          <w:p w:rsidR="00EA3A73" w:rsidRDefault="00EA3A73" w:rsidP="00162D64">
            <w:pPr>
              <w:pStyle w:val="Default"/>
              <w:spacing w:line="276" w:lineRule="auto"/>
              <w:jc w:val="center"/>
              <w:rPr>
                <w:rFonts w:ascii="Arial" w:hAnsi="Arial" w:cs="Arial"/>
                <w:b/>
                <w:bCs/>
                <w:sz w:val="28"/>
                <w:szCs w:val="28"/>
                <w:lang w:eastAsia="en-US"/>
              </w:rPr>
            </w:pPr>
            <w:r>
              <w:rPr>
                <w:rFonts w:ascii="Arial" w:hAnsi="Arial" w:cs="Arial"/>
                <w:b/>
                <w:bCs/>
                <w:sz w:val="28"/>
                <w:szCs w:val="28"/>
                <w:lang w:eastAsia="en-US"/>
              </w:rPr>
              <w:t xml:space="preserve">North </w:t>
            </w:r>
            <w:smartTag w:uri="urn:schemas-microsoft-com:office:smarttags" w:element="place">
              <w:r>
                <w:rPr>
                  <w:rFonts w:ascii="Arial" w:hAnsi="Arial" w:cs="Arial"/>
                  <w:b/>
                  <w:bCs/>
                  <w:sz w:val="28"/>
                  <w:szCs w:val="28"/>
                  <w:lang w:eastAsia="en-US"/>
                </w:rPr>
                <w:t>East London</w:t>
              </w:r>
            </w:smartTag>
            <w:r>
              <w:rPr>
                <w:rFonts w:ascii="Arial" w:hAnsi="Arial" w:cs="Arial"/>
                <w:b/>
                <w:bCs/>
                <w:sz w:val="28"/>
                <w:szCs w:val="28"/>
                <w:lang w:eastAsia="en-US"/>
              </w:rPr>
              <w:t xml:space="preserve"> Foundation Trust</w:t>
            </w:r>
          </w:p>
          <w:p w:rsidR="00EA3A73" w:rsidRDefault="00EA3A73" w:rsidP="00162D64">
            <w:pPr>
              <w:spacing w:line="276" w:lineRule="auto"/>
              <w:jc w:val="center"/>
              <w:rPr>
                <w:rFonts w:ascii="Arial" w:hAnsi="Arial" w:cs="Arial"/>
                <w:lang w:eastAsia="en-US"/>
              </w:rPr>
            </w:pPr>
            <w:r>
              <w:rPr>
                <w:rFonts w:ascii="Arial" w:hAnsi="Arial" w:cs="Arial"/>
                <w:b/>
                <w:bCs/>
                <w:sz w:val="28"/>
                <w:szCs w:val="28"/>
                <w:lang w:eastAsia="en-US"/>
              </w:rPr>
              <w:t>Individ</w:t>
            </w:r>
            <w:r w:rsidR="00D05348">
              <w:rPr>
                <w:rFonts w:ascii="Arial" w:hAnsi="Arial" w:cs="Arial"/>
                <w:b/>
                <w:bCs/>
                <w:sz w:val="28"/>
                <w:szCs w:val="28"/>
                <w:lang w:eastAsia="en-US"/>
              </w:rPr>
              <w:t>ual Placement Description ( GUM</w:t>
            </w:r>
            <w:r>
              <w:rPr>
                <w:rFonts w:ascii="Arial" w:hAnsi="Arial" w:cs="Arial"/>
                <w:b/>
                <w:bCs/>
                <w:sz w:val="28"/>
                <w:szCs w:val="28"/>
                <w:lang w:eastAsia="en-US"/>
              </w:rPr>
              <w:t xml:space="preserve"> )</w:t>
            </w:r>
          </w:p>
        </w:tc>
      </w:tr>
      <w:tr w:rsidR="00EA3A73" w:rsidTr="00162D64">
        <w:tc>
          <w:tcPr>
            <w:tcW w:w="4618" w:type="dxa"/>
          </w:tcPr>
          <w:p w:rsidR="00EA3A73" w:rsidRDefault="00EA3A73" w:rsidP="00162D64">
            <w:pPr>
              <w:spacing w:line="276" w:lineRule="auto"/>
              <w:rPr>
                <w:rFonts w:ascii="Arial" w:hAnsi="Arial" w:cs="Arial"/>
                <w:b/>
                <w:lang w:eastAsia="en-US"/>
              </w:rPr>
            </w:pPr>
            <w:r>
              <w:rPr>
                <w:rFonts w:ascii="Arial" w:hAnsi="Arial" w:cs="Arial"/>
                <w:b/>
                <w:sz w:val="22"/>
                <w:szCs w:val="22"/>
                <w:lang w:eastAsia="en-US"/>
              </w:rPr>
              <w:t>Placement</w:t>
            </w:r>
          </w:p>
        </w:tc>
        <w:tc>
          <w:tcPr>
            <w:tcW w:w="4624" w:type="dxa"/>
          </w:tcPr>
          <w:p w:rsidR="00EA3A73" w:rsidRDefault="00EA3A73" w:rsidP="00162D64">
            <w:pPr>
              <w:spacing w:line="276" w:lineRule="auto"/>
              <w:rPr>
                <w:rFonts w:ascii="Arial" w:hAnsi="Arial" w:cs="Arial"/>
                <w:b/>
                <w:lang w:eastAsia="en-US"/>
              </w:rPr>
            </w:pPr>
            <w:r>
              <w:rPr>
                <w:rFonts w:ascii="Arial" w:hAnsi="Arial" w:cs="Arial"/>
                <w:b/>
                <w:sz w:val="22"/>
                <w:szCs w:val="22"/>
                <w:lang w:eastAsia="en-US"/>
              </w:rPr>
              <w:t>FY2 Genitourinary Medicine and HIV</w:t>
            </w:r>
          </w:p>
        </w:tc>
      </w:tr>
      <w:tr w:rsidR="00EA3A73" w:rsidTr="00162D64">
        <w:tc>
          <w:tcPr>
            <w:tcW w:w="4618" w:type="dxa"/>
          </w:tcPr>
          <w:p w:rsidR="00EA3A73" w:rsidRDefault="00EA3A73" w:rsidP="00162D64">
            <w:pPr>
              <w:spacing w:line="276" w:lineRule="auto"/>
              <w:rPr>
                <w:rFonts w:ascii="Arial" w:hAnsi="Arial" w:cs="Arial"/>
                <w:b/>
                <w:lang w:eastAsia="en-US"/>
              </w:rPr>
            </w:pPr>
            <w:r>
              <w:rPr>
                <w:rFonts w:ascii="Arial" w:hAnsi="Arial" w:cs="Arial"/>
                <w:b/>
                <w:sz w:val="22"/>
                <w:szCs w:val="22"/>
                <w:lang w:eastAsia="en-US"/>
              </w:rPr>
              <w:t>The Department</w:t>
            </w:r>
          </w:p>
        </w:tc>
        <w:tc>
          <w:tcPr>
            <w:tcW w:w="4624" w:type="dxa"/>
          </w:tcPr>
          <w:p w:rsidR="00EA3A73" w:rsidRDefault="00EA3A73" w:rsidP="00162D64">
            <w:pPr>
              <w:spacing w:line="276" w:lineRule="auto"/>
              <w:rPr>
                <w:rFonts w:ascii="Arial" w:hAnsi="Arial" w:cs="Arial"/>
                <w:lang w:eastAsia="en-US"/>
              </w:rPr>
            </w:pPr>
            <w:r>
              <w:rPr>
                <w:rFonts w:ascii="Arial" w:hAnsi="Arial" w:cs="Arial"/>
                <w:lang w:eastAsia="en-US"/>
              </w:rPr>
              <w:t>Anthony Wisdom Centre</w:t>
            </w:r>
          </w:p>
          <w:p w:rsidR="00EA3A73" w:rsidRDefault="00EA3A73" w:rsidP="00162D64">
            <w:pPr>
              <w:spacing w:line="276" w:lineRule="auto"/>
              <w:rPr>
                <w:rFonts w:ascii="Arial" w:hAnsi="Arial" w:cs="Arial"/>
                <w:lang w:eastAsia="en-US"/>
              </w:rPr>
            </w:pPr>
            <w:r>
              <w:rPr>
                <w:rFonts w:ascii="Arial" w:hAnsi="Arial" w:cs="Arial"/>
                <w:lang w:eastAsia="en-US"/>
              </w:rPr>
              <w:t>Department of Genitourinary Medicine</w:t>
            </w:r>
          </w:p>
          <w:p w:rsidR="00EA3A73" w:rsidRDefault="00EA3A73" w:rsidP="00162D64">
            <w:pPr>
              <w:spacing w:line="276" w:lineRule="auto"/>
              <w:rPr>
                <w:rFonts w:ascii="Arial" w:hAnsi="Arial" w:cs="Arial"/>
                <w:lang w:eastAsia="en-US"/>
              </w:rPr>
            </w:pPr>
            <w:smartTag w:uri="urn:schemas-microsoft-com:office:smarttags" w:element="PlaceName">
              <w:smartTag w:uri="urn:schemas-microsoft-com:office:smarttags" w:element="place">
                <w:r>
                  <w:rPr>
                    <w:rFonts w:ascii="Arial" w:hAnsi="Arial" w:cs="Arial"/>
                    <w:lang w:eastAsia="en-US"/>
                  </w:rPr>
                  <w:t>Orsett</w:t>
                </w:r>
              </w:smartTag>
              <w:r>
                <w:rPr>
                  <w:rFonts w:ascii="Arial" w:hAnsi="Arial" w:cs="Arial"/>
                  <w:lang w:eastAsia="en-US"/>
                </w:rPr>
                <w:t xml:space="preserve"> </w:t>
              </w:r>
              <w:smartTag w:uri="urn:schemas-microsoft-com:office:smarttags" w:element="PlaceType">
                <w:r>
                  <w:rPr>
                    <w:rFonts w:ascii="Arial" w:hAnsi="Arial" w:cs="Arial"/>
                    <w:lang w:eastAsia="en-US"/>
                  </w:rPr>
                  <w:t>Hospital</w:t>
                </w:r>
              </w:smartTag>
            </w:smartTag>
          </w:p>
          <w:p w:rsidR="00EA3A73" w:rsidRDefault="00EA3A73" w:rsidP="00162D64">
            <w:pPr>
              <w:spacing w:line="276" w:lineRule="auto"/>
              <w:rPr>
                <w:rFonts w:ascii="Arial" w:hAnsi="Arial" w:cs="Arial"/>
                <w:lang w:eastAsia="en-US"/>
              </w:rPr>
            </w:pPr>
            <w:smartTag w:uri="urn:schemas-microsoft-com:office:smarttags" w:element="address">
              <w:smartTag w:uri="urn:schemas-microsoft-com:office:smarttags" w:element="Street">
                <w:r>
                  <w:rPr>
                    <w:rFonts w:ascii="Arial" w:hAnsi="Arial" w:cs="Arial"/>
                    <w:lang w:eastAsia="en-US"/>
                  </w:rPr>
                  <w:t>Rowley Road</w:t>
                </w:r>
              </w:smartTag>
            </w:smartTag>
          </w:p>
          <w:p w:rsidR="00EA3A73" w:rsidRDefault="00EA3A73" w:rsidP="00162D64">
            <w:pPr>
              <w:spacing w:line="276" w:lineRule="auto"/>
              <w:rPr>
                <w:rFonts w:ascii="Arial" w:hAnsi="Arial" w:cs="Arial"/>
                <w:lang w:eastAsia="en-US"/>
              </w:rPr>
            </w:pPr>
            <w:smartTag w:uri="urn:schemas-microsoft-com:office:smarttags" w:element="place">
              <w:r>
                <w:rPr>
                  <w:rFonts w:ascii="Arial" w:hAnsi="Arial" w:cs="Arial"/>
                  <w:lang w:eastAsia="en-US"/>
                </w:rPr>
                <w:t>Essex</w:t>
              </w:r>
            </w:smartTag>
            <w:r>
              <w:rPr>
                <w:rFonts w:ascii="Arial" w:hAnsi="Arial" w:cs="Arial"/>
                <w:lang w:eastAsia="en-US"/>
              </w:rPr>
              <w:t xml:space="preserve"> RM16 3EU</w:t>
            </w:r>
          </w:p>
        </w:tc>
      </w:tr>
      <w:tr w:rsidR="00EA3A73" w:rsidTr="00162D64">
        <w:tc>
          <w:tcPr>
            <w:tcW w:w="4618" w:type="dxa"/>
          </w:tcPr>
          <w:p w:rsidR="00EA3A73" w:rsidRDefault="00EA3A73" w:rsidP="00162D64">
            <w:pPr>
              <w:spacing w:line="276" w:lineRule="auto"/>
              <w:rPr>
                <w:rFonts w:ascii="Arial" w:hAnsi="Arial" w:cs="Arial"/>
                <w:b/>
                <w:lang w:eastAsia="en-US"/>
              </w:rPr>
            </w:pPr>
            <w:r>
              <w:rPr>
                <w:rFonts w:ascii="Arial" w:hAnsi="Arial" w:cs="Arial"/>
                <w:b/>
                <w:sz w:val="22"/>
                <w:szCs w:val="22"/>
                <w:lang w:eastAsia="en-US"/>
              </w:rPr>
              <w:t>The type of work expected and learning opportunities</w:t>
            </w:r>
          </w:p>
        </w:tc>
        <w:tc>
          <w:tcPr>
            <w:tcW w:w="4624" w:type="dxa"/>
          </w:tcPr>
          <w:p w:rsidR="00EA3A73" w:rsidRDefault="00EA3A73" w:rsidP="00162D64">
            <w:pPr>
              <w:spacing w:line="276" w:lineRule="auto"/>
              <w:rPr>
                <w:rFonts w:ascii="Arial" w:hAnsi="Arial" w:cs="Arial"/>
                <w:lang w:eastAsia="en-US"/>
              </w:rPr>
            </w:pPr>
            <w:r>
              <w:rPr>
                <w:rFonts w:ascii="Arial" w:hAnsi="Arial" w:cs="Arial"/>
                <w:lang w:eastAsia="en-US"/>
              </w:rPr>
              <w:t>This is a service dedicated to level 3 sexual health and HIV care. The post will provide the trainee knowledge, skills and attitudes to be able</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Take a sexual health history and perform appropriate examination.</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 xml:space="preserve">Will perform intimate examination using a speculum for women and loop/ proctoscopy on male patients. There is the opportunity to learn the principles of using point of care test such as microscopy and HIV test.  </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Screening and treatment of common sexually transmitted infection</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 xml:space="preserve">Management of simple genital dermatoses </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Knowledge and skills in the principles and practice of partner notification of STI and HIV.</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Prescribe safely</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Effective documentation and record keeping</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Communicate effectively with patients especially with young people, relative and colleagues.</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 xml:space="preserve">Maintain confidentially in line with the Caldecott principles.  </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Use evidence, guidelines and audits to benefit patient care.</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 xml:space="preserve">Act in a professional manner at all times </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 xml:space="preserve">Robust knowledge and skills with </w:t>
            </w:r>
            <w:r>
              <w:rPr>
                <w:rFonts w:ascii="Arial" w:hAnsi="Arial" w:cs="Arial"/>
                <w:lang w:eastAsia="en-US"/>
              </w:rPr>
              <w:lastRenderedPageBreak/>
              <w:t xml:space="preserve">safe guarding issues both with children and vulnerable adults. Identification of patients at risk of sexual exploitation. </w:t>
            </w:r>
          </w:p>
          <w:p w:rsidR="00EA3A73" w:rsidRDefault="00EA3A73" w:rsidP="00162D64">
            <w:pPr>
              <w:numPr>
                <w:ilvl w:val="0"/>
                <w:numId w:val="1"/>
              </w:numPr>
              <w:spacing w:line="276" w:lineRule="auto"/>
              <w:rPr>
                <w:rFonts w:ascii="Arial" w:hAnsi="Arial" w:cs="Arial"/>
                <w:lang w:eastAsia="en-US"/>
              </w:rPr>
            </w:pPr>
            <w:r>
              <w:rPr>
                <w:rFonts w:ascii="Arial" w:hAnsi="Arial" w:cs="Arial"/>
                <w:lang w:eastAsia="en-US"/>
              </w:rPr>
              <w:t>Educate and assist patients effectively about sexually transmitted infection, general health issues and sexual risk taking.</w:t>
            </w:r>
          </w:p>
        </w:tc>
      </w:tr>
      <w:tr w:rsidR="00EA3A73" w:rsidTr="00162D64">
        <w:tc>
          <w:tcPr>
            <w:tcW w:w="4618" w:type="dxa"/>
          </w:tcPr>
          <w:p w:rsidR="00EA3A73" w:rsidRDefault="00EA3A73" w:rsidP="00162D64">
            <w:pPr>
              <w:spacing w:line="276" w:lineRule="auto"/>
              <w:rPr>
                <w:rFonts w:ascii="Arial" w:hAnsi="Arial" w:cs="Arial"/>
                <w:b/>
                <w:lang w:eastAsia="en-US"/>
              </w:rPr>
            </w:pPr>
            <w:r>
              <w:rPr>
                <w:rFonts w:ascii="Arial" w:hAnsi="Arial" w:cs="Arial"/>
                <w:b/>
                <w:sz w:val="22"/>
                <w:szCs w:val="22"/>
                <w:lang w:eastAsia="en-US"/>
              </w:rPr>
              <w:lastRenderedPageBreak/>
              <w:t>Main studies of the placement</w:t>
            </w:r>
          </w:p>
        </w:tc>
        <w:tc>
          <w:tcPr>
            <w:tcW w:w="4624" w:type="dxa"/>
          </w:tcPr>
          <w:p w:rsidR="00EA3A73" w:rsidRDefault="00EA3A73" w:rsidP="00162D64">
            <w:pPr>
              <w:spacing w:line="276" w:lineRule="auto"/>
              <w:rPr>
                <w:rFonts w:ascii="Arial" w:hAnsi="Arial" w:cs="Arial"/>
                <w:lang w:eastAsia="en-US"/>
              </w:rPr>
            </w:pPr>
            <w:r>
              <w:rPr>
                <w:rFonts w:ascii="Arial" w:hAnsi="Arial" w:cs="Arial"/>
                <w:lang w:eastAsia="en-US"/>
              </w:rPr>
              <w:t xml:space="preserve">The FY2 doctor will be responsible for consulting in male and female clinic taking a sexual health history, intimate examination and giving clear explanation of diagnosis and prescribing treatment. The doctor will also be responsible for giving immediate treatment for conditions such as Chlamydia, emergency contraception </w:t>
            </w:r>
            <w:proofErr w:type="spellStart"/>
            <w:r>
              <w:rPr>
                <w:rFonts w:ascii="Arial" w:hAnsi="Arial" w:cs="Arial"/>
                <w:lang w:eastAsia="en-US"/>
              </w:rPr>
              <w:t>e.t.c</w:t>
            </w:r>
            <w:proofErr w:type="spellEnd"/>
            <w:r>
              <w:rPr>
                <w:rFonts w:ascii="Arial" w:hAnsi="Arial" w:cs="Arial"/>
                <w:lang w:eastAsia="en-US"/>
              </w:rPr>
              <w:t>.</w:t>
            </w:r>
          </w:p>
          <w:p w:rsidR="00EA3A73" w:rsidRDefault="00EA3A73" w:rsidP="00162D64">
            <w:pPr>
              <w:spacing w:line="276" w:lineRule="auto"/>
              <w:rPr>
                <w:rFonts w:ascii="Arial" w:hAnsi="Arial" w:cs="Arial"/>
                <w:lang w:eastAsia="en-US"/>
              </w:rPr>
            </w:pPr>
            <w:r>
              <w:rPr>
                <w:rFonts w:ascii="Arial" w:hAnsi="Arial" w:cs="Arial"/>
                <w:lang w:eastAsia="en-US"/>
              </w:rPr>
              <w:t>The doctor will have the opportunity to observe consultant in a HIV clinic and will have opportunity to access a newly diagnosed HIV patient.</w:t>
            </w:r>
          </w:p>
          <w:p w:rsidR="00EA3A73" w:rsidRDefault="00EA3A73" w:rsidP="00162D64">
            <w:pPr>
              <w:spacing w:line="276" w:lineRule="auto"/>
              <w:rPr>
                <w:rFonts w:ascii="Arial" w:hAnsi="Arial" w:cs="Arial"/>
                <w:lang w:eastAsia="en-US"/>
              </w:rPr>
            </w:pPr>
            <w:r>
              <w:rPr>
                <w:rFonts w:ascii="Arial" w:hAnsi="Arial" w:cs="Arial"/>
                <w:lang w:eastAsia="en-US"/>
              </w:rPr>
              <w:t xml:space="preserve">The doctor will be responsible for carrying one audit in the department. </w:t>
            </w:r>
            <w:r w:rsidR="00874242">
              <w:rPr>
                <w:rFonts w:ascii="Arial" w:hAnsi="Arial" w:cs="Arial"/>
                <w:lang w:eastAsia="en-US"/>
              </w:rPr>
              <w:t>In this placement they will do acute medical on call in rota during working hours. Also the placement will be divided in 3 days in GUM clinic and 2 days in hospital (secondary care).</w:t>
            </w:r>
          </w:p>
        </w:tc>
      </w:tr>
      <w:tr w:rsidR="00EA3A73" w:rsidTr="00162D64">
        <w:tc>
          <w:tcPr>
            <w:tcW w:w="4618" w:type="dxa"/>
          </w:tcPr>
          <w:p w:rsidR="00EA3A73" w:rsidRDefault="00EA3A73" w:rsidP="00162D64">
            <w:pPr>
              <w:spacing w:line="276" w:lineRule="auto"/>
              <w:rPr>
                <w:rFonts w:ascii="Arial" w:hAnsi="Arial" w:cs="Arial"/>
                <w:b/>
                <w:lang w:eastAsia="en-US"/>
              </w:rPr>
            </w:pPr>
            <w:r>
              <w:rPr>
                <w:rFonts w:ascii="Arial" w:hAnsi="Arial" w:cs="Arial"/>
                <w:b/>
                <w:sz w:val="22"/>
                <w:szCs w:val="22"/>
                <w:lang w:eastAsia="en-US"/>
              </w:rPr>
              <w:t>Where the placement is based</w:t>
            </w:r>
          </w:p>
        </w:tc>
        <w:tc>
          <w:tcPr>
            <w:tcW w:w="4624" w:type="dxa"/>
          </w:tcPr>
          <w:p w:rsidR="00EA3A73" w:rsidRDefault="00EA3A73" w:rsidP="00162D64">
            <w:pPr>
              <w:pStyle w:val="Default"/>
              <w:spacing w:line="276" w:lineRule="auto"/>
              <w:rPr>
                <w:rFonts w:ascii="Arial" w:hAnsi="Arial" w:cs="Arial"/>
                <w:sz w:val="22"/>
                <w:szCs w:val="22"/>
                <w:lang w:eastAsia="en-US"/>
              </w:rPr>
            </w:pPr>
            <w:r>
              <w:rPr>
                <w:rFonts w:ascii="Arial" w:hAnsi="Arial" w:cs="Arial"/>
                <w:sz w:val="22"/>
                <w:szCs w:val="22"/>
                <w:lang w:eastAsia="en-US"/>
              </w:rPr>
              <w:t>Anthony Wisdom centre</w:t>
            </w:r>
          </w:p>
          <w:p w:rsidR="00EA3A73" w:rsidRDefault="00EA3A73" w:rsidP="00162D64">
            <w:pPr>
              <w:pStyle w:val="Default"/>
              <w:spacing w:line="276" w:lineRule="auto"/>
              <w:rPr>
                <w:rFonts w:ascii="Arial" w:hAnsi="Arial" w:cs="Arial"/>
                <w:sz w:val="22"/>
                <w:szCs w:val="22"/>
                <w:lang w:eastAsia="en-US"/>
              </w:rPr>
            </w:pPr>
            <w:smartTag w:uri="urn:schemas-microsoft-com:office:smarttags" w:element="Street">
              <w:smartTag w:uri="urn:schemas-microsoft-com:office:smarttags" w:element="Street">
                <w:r>
                  <w:rPr>
                    <w:rFonts w:ascii="Arial" w:hAnsi="Arial" w:cs="Arial"/>
                    <w:sz w:val="22"/>
                    <w:szCs w:val="22"/>
                    <w:lang w:eastAsia="en-US"/>
                  </w:rPr>
                  <w:t>Orsett</w:t>
                </w:r>
              </w:smartTag>
              <w:r>
                <w:rPr>
                  <w:rFonts w:ascii="Arial" w:hAnsi="Arial" w:cs="Arial"/>
                  <w:sz w:val="22"/>
                  <w:szCs w:val="22"/>
                  <w:lang w:eastAsia="en-US"/>
                </w:rPr>
                <w:t xml:space="preserve"> </w:t>
              </w:r>
              <w:smartTag w:uri="urn:schemas-microsoft-com:office:smarttags" w:element="Street">
                <w:r>
                  <w:rPr>
                    <w:rFonts w:ascii="Arial" w:hAnsi="Arial" w:cs="Arial"/>
                    <w:sz w:val="22"/>
                    <w:szCs w:val="22"/>
                    <w:lang w:eastAsia="en-US"/>
                  </w:rPr>
                  <w:t>Hospital</w:t>
                </w:r>
              </w:smartTag>
            </w:smartTag>
          </w:p>
          <w:p w:rsidR="00EA3A73" w:rsidRDefault="00EA3A73" w:rsidP="00162D64">
            <w:pPr>
              <w:pStyle w:val="Default"/>
              <w:spacing w:line="276" w:lineRule="auto"/>
              <w:rPr>
                <w:rFonts w:ascii="Arial" w:hAnsi="Arial" w:cs="Arial"/>
                <w:sz w:val="22"/>
                <w:szCs w:val="22"/>
                <w:lang w:eastAsia="en-US"/>
              </w:rPr>
            </w:pPr>
            <w:smartTag w:uri="urn:schemas-microsoft-com:office:smarttags" w:element="Street">
              <w:r>
                <w:rPr>
                  <w:rFonts w:ascii="Arial" w:hAnsi="Arial" w:cs="Arial"/>
                  <w:sz w:val="22"/>
                  <w:szCs w:val="22"/>
                  <w:lang w:eastAsia="en-US"/>
                </w:rPr>
                <w:t>Rowley Road</w:t>
              </w:r>
            </w:smartTag>
          </w:p>
          <w:p w:rsidR="00EA3A73" w:rsidRDefault="00EA3A73" w:rsidP="00162D64">
            <w:pPr>
              <w:pStyle w:val="Default"/>
              <w:spacing w:line="276" w:lineRule="auto"/>
              <w:rPr>
                <w:rFonts w:ascii="Arial" w:hAnsi="Arial" w:cs="Arial"/>
                <w:sz w:val="22"/>
                <w:szCs w:val="22"/>
                <w:lang w:eastAsia="en-US"/>
              </w:rPr>
            </w:pPr>
            <w:r>
              <w:rPr>
                <w:rFonts w:ascii="Arial" w:hAnsi="Arial" w:cs="Arial"/>
                <w:sz w:val="22"/>
                <w:szCs w:val="22"/>
                <w:lang w:eastAsia="en-US"/>
              </w:rPr>
              <w:t>RM16 3EU</w:t>
            </w:r>
          </w:p>
        </w:tc>
      </w:tr>
      <w:tr w:rsidR="00EA3A73" w:rsidTr="00162D64">
        <w:tc>
          <w:tcPr>
            <w:tcW w:w="4618" w:type="dxa"/>
          </w:tcPr>
          <w:p w:rsidR="00EA3A73" w:rsidRDefault="00EA3A73" w:rsidP="00162D64">
            <w:pPr>
              <w:spacing w:line="276" w:lineRule="auto"/>
              <w:rPr>
                <w:rFonts w:ascii="Arial" w:hAnsi="Arial" w:cs="Arial"/>
                <w:b/>
                <w:lang w:eastAsia="en-US"/>
              </w:rPr>
            </w:pPr>
            <w:r>
              <w:rPr>
                <w:rFonts w:ascii="Arial" w:hAnsi="Arial" w:cs="Arial"/>
                <w:b/>
                <w:sz w:val="22"/>
                <w:szCs w:val="22"/>
                <w:lang w:eastAsia="en-US"/>
              </w:rPr>
              <w:t xml:space="preserve">Typical working pattern </w:t>
            </w:r>
          </w:p>
        </w:tc>
        <w:tc>
          <w:tcPr>
            <w:tcW w:w="4624" w:type="dxa"/>
          </w:tcPr>
          <w:p w:rsidR="00EA3A73" w:rsidRDefault="00EA3A73" w:rsidP="00162D64">
            <w:pPr>
              <w:pStyle w:val="Default"/>
              <w:spacing w:line="276" w:lineRule="auto"/>
              <w:rPr>
                <w:sz w:val="22"/>
                <w:szCs w:val="22"/>
                <w:lang w:eastAsia="en-US"/>
              </w:rPr>
            </w:pPr>
            <w:r>
              <w:rPr>
                <w:sz w:val="22"/>
                <w:szCs w:val="22"/>
                <w:lang w:eastAsia="en-US"/>
              </w:rPr>
              <w:t>9 am – 5 pm normal working day (Mon – Thurs)</w:t>
            </w:r>
          </w:p>
          <w:p w:rsidR="009D60E4" w:rsidRDefault="009D60E4" w:rsidP="00162D64">
            <w:pPr>
              <w:pStyle w:val="Default"/>
              <w:spacing w:line="276" w:lineRule="auto"/>
              <w:rPr>
                <w:sz w:val="22"/>
                <w:szCs w:val="22"/>
                <w:lang w:eastAsia="en-US"/>
              </w:rPr>
            </w:pPr>
            <w:r>
              <w:rPr>
                <w:sz w:val="22"/>
                <w:szCs w:val="22"/>
                <w:lang w:eastAsia="en-US"/>
              </w:rPr>
              <w:t>8.30 – 12 noon Teaching at the Royal London Hospital (1</w:t>
            </w:r>
            <w:r w:rsidRPr="009D60E4">
              <w:rPr>
                <w:sz w:val="22"/>
                <w:szCs w:val="22"/>
                <w:vertAlign w:val="superscript"/>
                <w:lang w:eastAsia="en-US"/>
              </w:rPr>
              <w:t>st</w:t>
            </w:r>
            <w:r>
              <w:rPr>
                <w:sz w:val="22"/>
                <w:szCs w:val="22"/>
                <w:lang w:eastAsia="en-US"/>
              </w:rPr>
              <w:t xml:space="preserve"> &amp; 3</w:t>
            </w:r>
            <w:r w:rsidRPr="009D60E4">
              <w:rPr>
                <w:sz w:val="22"/>
                <w:szCs w:val="22"/>
                <w:vertAlign w:val="superscript"/>
                <w:lang w:eastAsia="en-US"/>
              </w:rPr>
              <w:t>rd</w:t>
            </w:r>
            <w:r>
              <w:rPr>
                <w:sz w:val="22"/>
                <w:szCs w:val="22"/>
                <w:lang w:eastAsia="en-US"/>
              </w:rPr>
              <w:t xml:space="preserve"> Wednesday)</w:t>
            </w:r>
          </w:p>
          <w:p w:rsidR="00EA3A73" w:rsidRDefault="00EA3A73" w:rsidP="00162D64">
            <w:pPr>
              <w:pStyle w:val="Default"/>
              <w:spacing w:line="276" w:lineRule="auto"/>
              <w:rPr>
                <w:sz w:val="22"/>
                <w:szCs w:val="22"/>
                <w:lang w:eastAsia="en-US"/>
              </w:rPr>
            </w:pPr>
            <w:r>
              <w:rPr>
                <w:sz w:val="22"/>
                <w:szCs w:val="22"/>
                <w:lang w:eastAsia="en-US"/>
              </w:rPr>
              <w:t>9 am – 1pm  normal working day Friday</w:t>
            </w:r>
          </w:p>
          <w:p w:rsidR="00EA3A73" w:rsidRDefault="00EA3A73" w:rsidP="00162D64">
            <w:pPr>
              <w:pStyle w:val="Default"/>
              <w:spacing w:line="276" w:lineRule="auto"/>
              <w:rPr>
                <w:sz w:val="22"/>
                <w:szCs w:val="22"/>
                <w:lang w:eastAsia="en-US"/>
              </w:rPr>
            </w:pPr>
            <w:r>
              <w:rPr>
                <w:sz w:val="22"/>
                <w:szCs w:val="22"/>
                <w:lang w:eastAsia="en-US"/>
              </w:rPr>
              <w:t>One evening clinic 4.30 – 7.30 Thursday.</w:t>
            </w:r>
          </w:p>
          <w:p w:rsidR="00EA3A73" w:rsidRDefault="00EA3A73" w:rsidP="00162D64">
            <w:pPr>
              <w:pStyle w:val="Default"/>
              <w:spacing w:line="276" w:lineRule="auto"/>
              <w:rPr>
                <w:sz w:val="22"/>
                <w:szCs w:val="22"/>
                <w:lang w:eastAsia="en-US"/>
              </w:rPr>
            </w:pPr>
            <w:r>
              <w:rPr>
                <w:sz w:val="22"/>
                <w:szCs w:val="22"/>
                <w:lang w:eastAsia="en-US"/>
              </w:rPr>
              <w:t>FY2 Study days</w:t>
            </w:r>
          </w:p>
          <w:p w:rsidR="00EA3A73" w:rsidRDefault="00EA3A73" w:rsidP="00162D64">
            <w:pPr>
              <w:pStyle w:val="Default"/>
              <w:spacing w:line="276" w:lineRule="auto"/>
              <w:rPr>
                <w:sz w:val="22"/>
                <w:szCs w:val="22"/>
                <w:lang w:eastAsia="en-US"/>
              </w:rPr>
            </w:pPr>
            <w:r>
              <w:rPr>
                <w:sz w:val="22"/>
                <w:szCs w:val="22"/>
                <w:lang w:eastAsia="en-US"/>
              </w:rPr>
              <w:t xml:space="preserve">There is no on call </w:t>
            </w:r>
          </w:p>
        </w:tc>
      </w:tr>
      <w:tr w:rsidR="00EA3A73" w:rsidTr="00162D64">
        <w:tc>
          <w:tcPr>
            <w:tcW w:w="4618" w:type="dxa"/>
          </w:tcPr>
          <w:p w:rsidR="00EA3A73" w:rsidRDefault="00EA3A73" w:rsidP="00162D64">
            <w:pPr>
              <w:spacing w:line="276" w:lineRule="auto"/>
              <w:rPr>
                <w:rFonts w:ascii="Arial" w:hAnsi="Arial" w:cs="Arial"/>
                <w:b/>
                <w:lang w:eastAsia="en-US"/>
              </w:rPr>
            </w:pPr>
            <w:r>
              <w:rPr>
                <w:rFonts w:ascii="Arial" w:hAnsi="Arial" w:cs="Arial"/>
                <w:b/>
                <w:sz w:val="22"/>
                <w:szCs w:val="22"/>
                <w:lang w:eastAsia="en-US"/>
              </w:rPr>
              <w:t>Clinical Supervisors</w:t>
            </w:r>
          </w:p>
        </w:tc>
        <w:tc>
          <w:tcPr>
            <w:tcW w:w="4624" w:type="dxa"/>
          </w:tcPr>
          <w:p w:rsidR="00EA3A73" w:rsidRDefault="00EA3A73" w:rsidP="00162D64">
            <w:pPr>
              <w:pStyle w:val="Default"/>
              <w:spacing w:line="276" w:lineRule="auto"/>
              <w:rPr>
                <w:rFonts w:ascii="Arial" w:hAnsi="Arial" w:cs="Arial"/>
                <w:sz w:val="22"/>
                <w:szCs w:val="22"/>
                <w:lang w:val="it-IT" w:eastAsia="en-US"/>
              </w:rPr>
            </w:pPr>
            <w:r>
              <w:rPr>
                <w:rFonts w:ascii="Arial" w:hAnsi="Arial" w:cs="Arial"/>
                <w:sz w:val="22"/>
                <w:szCs w:val="22"/>
                <w:lang w:val="it-IT" w:eastAsia="en-US"/>
              </w:rPr>
              <w:t xml:space="preserve">Dr Martin Lechelt, Consultant GUM/HIV </w:t>
            </w:r>
          </w:p>
          <w:p w:rsidR="00EA3A73" w:rsidRDefault="00EA3A73" w:rsidP="00162D64">
            <w:pPr>
              <w:pStyle w:val="Default"/>
              <w:spacing w:line="276" w:lineRule="auto"/>
              <w:rPr>
                <w:rFonts w:ascii="Arial" w:hAnsi="Arial" w:cs="Arial"/>
                <w:sz w:val="22"/>
                <w:szCs w:val="22"/>
                <w:lang w:val="it-IT" w:eastAsia="en-US"/>
              </w:rPr>
            </w:pPr>
            <w:r>
              <w:rPr>
                <w:rFonts w:ascii="Arial" w:hAnsi="Arial" w:cs="Arial"/>
                <w:sz w:val="22"/>
                <w:szCs w:val="22"/>
                <w:lang w:val="it-IT" w:eastAsia="en-US"/>
              </w:rPr>
              <w:t>Dr Richard Shen, Consultant GUM/HIV</w:t>
            </w:r>
          </w:p>
        </w:tc>
      </w:tr>
      <w:tr w:rsidR="00EA3A73" w:rsidTr="00162D64">
        <w:tc>
          <w:tcPr>
            <w:tcW w:w="4618" w:type="dxa"/>
          </w:tcPr>
          <w:p w:rsidR="00EA3A73" w:rsidRDefault="00EA3A73" w:rsidP="00162D64">
            <w:pPr>
              <w:spacing w:line="276" w:lineRule="auto"/>
              <w:rPr>
                <w:rFonts w:ascii="Arial" w:hAnsi="Arial" w:cs="Arial"/>
                <w:b/>
                <w:lang w:eastAsia="en-US"/>
              </w:rPr>
            </w:pPr>
            <w:r>
              <w:rPr>
                <w:rFonts w:ascii="Arial" w:hAnsi="Arial" w:cs="Arial"/>
                <w:b/>
                <w:sz w:val="22"/>
                <w:szCs w:val="22"/>
                <w:lang w:eastAsia="en-US"/>
              </w:rPr>
              <w:t>Employer Information</w:t>
            </w:r>
          </w:p>
        </w:tc>
        <w:tc>
          <w:tcPr>
            <w:tcW w:w="4624" w:type="dxa"/>
          </w:tcPr>
          <w:p w:rsidR="00EA3A73" w:rsidRDefault="00EA3A73" w:rsidP="00162D64">
            <w:pPr>
              <w:spacing w:line="276" w:lineRule="auto"/>
              <w:rPr>
                <w:rFonts w:ascii="Arial" w:hAnsi="Arial" w:cs="Arial"/>
                <w:lang w:eastAsia="en-US"/>
              </w:rPr>
            </w:pPr>
            <w:r>
              <w:rPr>
                <w:rFonts w:ascii="Arial" w:hAnsi="Arial" w:cs="Arial"/>
                <w:lang w:eastAsia="en-US"/>
              </w:rPr>
              <w:t xml:space="preserve">The employer for this post is North East </w:t>
            </w:r>
            <w:r>
              <w:rPr>
                <w:rFonts w:ascii="Arial" w:hAnsi="Arial" w:cs="Arial"/>
                <w:lang w:eastAsia="en-US"/>
              </w:rPr>
              <w:lastRenderedPageBreak/>
              <w:t>London NHS Foundation Trust.</w:t>
            </w:r>
          </w:p>
        </w:tc>
      </w:tr>
    </w:tbl>
    <w:p w:rsidR="00F72156" w:rsidRPr="000E2905" w:rsidRDefault="00EA3A73" w:rsidP="000E2905">
      <w:pPr>
        <w:rPr>
          <w:rFonts w:ascii="Arial" w:hAnsi="Arial" w:cs="Arial"/>
          <w:sz w:val="20"/>
          <w:szCs w:val="20"/>
        </w:rPr>
      </w:pPr>
      <w:r>
        <w:rPr>
          <w:rFonts w:ascii="Arial" w:hAnsi="Arial" w:cs="Arial"/>
          <w:sz w:val="20"/>
          <w:szCs w:val="20"/>
        </w:rPr>
        <w:lastRenderedPageBreak/>
        <w:t>It is important to note that this description is a typical example of your placement and may be subject to change.</w:t>
      </w:r>
    </w:p>
    <w:p w:rsidR="00F72156" w:rsidRDefault="00F72156" w:rsidP="00F72156">
      <w:pPr>
        <w:spacing w:after="200"/>
        <w:jc w:val="center"/>
        <w:rPr>
          <w:rFonts w:ascii="Arial" w:hAnsi="Arial" w:cs="Arial"/>
          <w:b/>
          <w:szCs w:val="22"/>
        </w:rPr>
      </w:pPr>
    </w:p>
    <w:p w:rsidR="00F72156" w:rsidRPr="00281E57" w:rsidRDefault="00F72156" w:rsidP="00F72156">
      <w:pPr>
        <w:spacing w:after="200"/>
        <w:jc w:val="center"/>
        <w:rPr>
          <w:rFonts w:ascii="Arial" w:hAnsi="Arial" w:cs="Arial"/>
          <w:b/>
          <w:szCs w:val="22"/>
        </w:rPr>
      </w:pPr>
      <w:r w:rsidRPr="00281E57">
        <w:rPr>
          <w:rFonts w:ascii="Arial" w:hAnsi="Arial" w:cs="Arial"/>
          <w:b/>
          <w:szCs w:val="22"/>
        </w:rPr>
        <w:t xml:space="preserve">Trainee timetable </w:t>
      </w:r>
    </w:p>
    <w:tbl>
      <w:tblPr>
        <w:tblStyle w:val="TableGrid"/>
        <w:tblW w:w="9257" w:type="dxa"/>
        <w:jc w:val="center"/>
        <w:tblLook w:val="04A0" w:firstRow="1" w:lastRow="0" w:firstColumn="1" w:lastColumn="0" w:noHBand="0" w:noVBand="1"/>
      </w:tblPr>
      <w:tblGrid>
        <w:gridCol w:w="1851"/>
        <w:gridCol w:w="1851"/>
        <w:gridCol w:w="1851"/>
        <w:gridCol w:w="1852"/>
        <w:gridCol w:w="1852"/>
      </w:tblGrid>
      <w:tr w:rsidR="00F72156" w:rsidRPr="00281E57" w:rsidTr="0001177E">
        <w:trPr>
          <w:trHeight w:val="304"/>
          <w:jc w:val="center"/>
        </w:trPr>
        <w:tc>
          <w:tcPr>
            <w:tcW w:w="1851" w:type="dxa"/>
          </w:tcPr>
          <w:p w:rsidR="00F72156" w:rsidRPr="00281E57" w:rsidRDefault="00F72156" w:rsidP="0001177E">
            <w:pPr>
              <w:rPr>
                <w:rFonts w:ascii="Arial" w:hAnsi="Arial" w:cs="Arial"/>
                <w:sz w:val="22"/>
                <w:szCs w:val="22"/>
              </w:rPr>
            </w:pPr>
            <w:r w:rsidRPr="00281E57">
              <w:rPr>
                <w:rFonts w:ascii="Arial" w:hAnsi="Arial" w:cs="Arial"/>
                <w:sz w:val="22"/>
                <w:szCs w:val="22"/>
              </w:rPr>
              <w:t>Monday AM</w:t>
            </w:r>
          </w:p>
        </w:tc>
        <w:tc>
          <w:tcPr>
            <w:tcW w:w="1851" w:type="dxa"/>
          </w:tcPr>
          <w:p w:rsidR="00F72156" w:rsidRPr="00281E57" w:rsidRDefault="00F72156" w:rsidP="0001177E">
            <w:pPr>
              <w:rPr>
                <w:rFonts w:ascii="Arial" w:hAnsi="Arial" w:cs="Arial"/>
                <w:sz w:val="22"/>
                <w:szCs w:val="22"/>
              </w:rPr>
            </w:pPr>
            <w:r>
              <w:rPr>
                <w:rFonts w:ascii="Arial" w:hAnsi="Arial" w:cs="Arial"/>
                <w:sz w:val="22"/>
                <w:szCs w:val="22"/>
              </w:rPr>
              <w:t>Tuesday AM</w:t>
            </w:r>
          </w:p>
        </w:tc>
        <w:tc>
          <w:tcPr>
            <w:tcW w:w="1851" w:type="dxa"/>
          </w:tcPr>
          <w:p w:rsidR="00F72156" w:rsidRPr="00281E57" w:rsidRDefault="00F72156" w:rsidP="0001177E">
            <w:pPr>
              <w:rPr>
                <w:rFonts w:ascii="Arial" w:hAnsi="Arial" w:cs="Arial"/>
                <w:sz w:val="22"/>
                <w:szCs w:val="22"/>
              </w:rPr>
            </w:pPr>
            <w:r>
              <w:rPr>
                <w:rFonts w:ascii="Arial" w:hAnsi="Arial" w:cs="Arial"/>
                <w:sz w:val="22"/>
                <w:szCs w:val="22"/>
              </w:rPr>
              <w:t>Wednesday AM</w:t>
            </w:r>
          </w:p>
        </w:tc>
        <w:tc>
          <w:tcPr>
            <w:tcW w:w="1852" w:type="dxa"/>
          </w:tcPr>
          <w:p w:rsidR="00F72156" w:rsidRPr="00281E57" w:rsidRDefault="00F72156" w:rsidP="0001177E">
            <w:pPr>
              <w:rPr>
                <w:rFonts w:ascii="Arial" w:hAnsi="Arial" w:cs="Arial"/>
                <w:sz w:val="22"/>
                <w:szCs w:val="22"/>
              </w:rPr>
            </w:pPr>
            <w:r>
              <w:rPr>
                <w:rFonts w:ascii="Arial" w:hAnsi="Arial" w:cs="Arial"/>
                <w:sz w:val="22"/>
                <w:szCs w:val="22"/>
              </w:rPr>
              <w:t>Thursday AM</w:t>
            </w:r>
          </w:p>
        </w:tc>
        <w:tc>
          <w:tcPr>
            <w:tcW w:w="1852" w:type="dxa"/>
          </w:tcPr>
          <w:p w:rsidR="00F72156" w:rsidRPr="00281E57" w:rsidRDefault="00F72156" w:rsidP="0001177E">
            <w:pPr>
              <w:rPr>
                <w:rFonts w:ascii="Arial" w:hAnsi="Arial" w:cs="Arial"/>
                <w:sz w:val="22"/>
                <w:szCs w:val="22"/>
              </w:rPr>
            </w:pPr>
            <w:r>
              <w:rPr>
                <w:rFonts w:ascii="Arial" w:hAnsi="Arial" w:cs="Arial"/>
                <w:sz w:val="22"/>
                <w:szCs w:val="22"/>
              </w:rPr>
              <w:t>Friday AM</w:t>
            </w:r>
          </w:p>
        </w:tc>
      </w:tr>
      <w:tr w:rsidR="00F72156" w:rsidRPr="00281E57" w:rsidTr="0001177E">
        <w:trPr>
          <w:trHeight w:val="1227"/>
          <w:jc w:val="center"/>
        </w:trPr>
        <w:tc>
          <w:tcPr>
            <w:tcW w:w="1851" w:type="dxa"/>
          </w:tcPr>
          <w:p w:rsidR="00F72156" w:rsidRPr="00281E57" w:rsidRDefault="0065536B" w:rsidP="0001177E">
            <w:pPr>
              <w:rPr>
                <w:rFonts w:ascii="Arial" w:hAnsi="Arial" w:cs="Arial"/>
                <w:sz w:val="22"/>
                <w:szCs w:val="22"/>
              </w:rPr>
            </w:pPr>
            <w:r>
              <w:rPr>
                <w:rFonts w:ascii="Arial" w:hAnsi="Arial" w:cs="Arial"/>
                <w:sz w:val="22"/>
                <w:szCs w:val="22"/>
              </w:rPr>
              <w:t>GUM</w:t>
            </w:r>
            <w:r w:rsidR="00F2161F">
              <w:rPr>
                <w:rFonts w:ascii="Arial" w:hAnsi="Arial" w:cs="Arial"/>
                <w:sz w:val="22"/>
                <w:szCs w:val="22"/>
              </w:rPr>
              <w:t xml:space="preserve"> clinic </w:t>
            </w:r>
          </w:p>
        </w:tc>
        <w:tc>
          <w:tcPr>
            <w:tcW w:w="1851" w:type="dxa"/>
          </w:tcPr>
          <w:p w:rsidR="00F72156" w:rsidRPr="00281E57" w:rsidRDefault="00F2161F" w:rsidP="0001177E">
            <w:pPr>
              <w:rPr>
                <w:rFonts w:ascii="Arial" w:hAnsi="Arial" w:cs="Arial"/>
                <w:sz w:val="22"/>
                <w:szCs w:val="22"/>
              </w:rPr>
            </w:pPr>
            <w:r>
              <w:rPr>
                <w:rFonts w:ascii="Arial" w:hAnsi="Arial" w:cs="Arial"/>
                <w:sz w:val="22"/>
                <w:szCs w:val="22"/>
              </w:rPr>
              <w:t>HIV/ GUM clinic</w:t>
            </w:r>
          </w:p>
        </w:tc>
        <w:tc>
          <w:tcPr>
            <w:tcW w:w="1851" w:type="dxa"/>
          </w:tcPr>
          <w:p w:rsidR="00F72156" w:rsidRPr="00281E57" w:rsidRDefault="00F2161F" w:rsidP="0001177E">
            <w:pPr>
              <w:rPr>
                <w:rFonts w:ascii="Arial" w:hAnsi="Arial" w:cs="Arial"/>
                <w:sz w:val="22"/>
                <w:szCs w:val="22"/>
              </w:rPr>
            </w:pPr>
            <w:r>
              <w:rPr>
                <w:rFonts w:ascii="Arial" w:hAnsi="Arial" w:cs="Arial"/>
                <w:sz w:val="22"/>
                <w:szCs w:val="22"/>
              </w:rPr>
              <w:t>GUM clinic</w:t>
            </w:r>
            <w:r w:rsidR="0065536B">
              <w:rPr>
                <w:rFonts w:ascii="Arial" w:hAnsi="Arial" w:cs="Arial"/>
                <w:sz w:val="22"/>
                <w:szCs w:val="22"/>
              </w:rPr>
              <w:t xml:space="preserve"> Except 1</w:t>
            </w:r>
            <w:r w:rsidR="0065536B" w:rsidRPr="0065536B">
              <w:rPr>
                <w:rFonts w:ascii="Arial" w:hAnsi="Arial" w:cs="Arial"/>
                <w:sz w:val="22"/>
                <w:szCs w:val="22"/>
                <w:vertAlign w:val="superscript"/>
              </w:rPr>
              <w:t>st</w:t>
            </w:r>
            <w:r w:rsidR="0065536B">
              <w:rPr>
                <w:rFonts w:ascii="Arial" w:hAnsi="Arial" w:cs="Arial"/>
                <w:sz w:val="22"/>
                <w:szCs w:val="22"/>
              </w:rPr>
              <w:t xml:space="preserve"> &amp; 3</w:t>
            </w:r>
            <w:r w:rsidR="0065536B" w:rsidRPr="0065536B">
              <w:rPr>
                <w:rFonts w:ascii="Arial" w:hAnsi="Arial" w:cs="Arial"/>
                <w:sz w:val="22"/>
                <w:szCs w:val="22"/>
                <w:vertAlign w:val="superscript"/>
              </w:rPr>
              <w:t>rd</w:t>
            </w:r>
            <w:r w:rsidR="0065536B">
              <w:rPr>
                <w:rFonts w:ascii="Arial" w:hAnsi="Arial" w:cs="Arial"/>
                <w:sz w:val="22"/>
                <w:szCs w:val="22"/>
              </w:rPr>
              <w:t xml:space="preserve"> teaching at RLH</w:t>
            </w:r>
          </w:p>
        </w:tc>
        <w:tc>
          <w:tcPr>
            <w:tcW w:w="1852" w:type="dxa"/>
          </w:tcPr>
          <w:p w:rsidR="00F72156" w:rsidRPr="00281E57" w:rsidRDefault="00F2161F" w:rsidP="0001177E">
            <w:pPr>
              <w:rPr>
                <w:rFonts w:ascii="Arial" w:hAnsi="Arial" w:cs="Arial"/>
                <w:sz w:val="22"/>
                <w:szCs w:val="22"/>
              </w:rPr>
            </w:pPr>
            <w:r>
              <w:rPr>
                <w:rFonts w:ascii="Arial" w:hAnsi="Arial" w:cs="Arial"/>
                <w:sz w:val="22"/>
                <w:szCs w:val="22"/>
              </w:rPr>
              <w:t>GUM clinic</w:t>
            </w:r>
          </w:p>
        </w:tc>
        <w:tc>
          <w:tcPr>
            <w:tcW w:w="1852" w:type="dxa"/>
          </w:tcPr>
          <w:p w:rsidR="00F72156" w:rsidRPr="00281E57" w:rsidRDefault="00F2161F" w:rsidP="0001177E">
            <w:pPr>
              <w:rPr>
                <w:rFonts w:ascii="Arial" w:hAnsi="Arial" w:cs="Arial"/>
                <w:sz w:val="22"/>
                <w:szCs w:val="22"/>
              </w:rPr>
            </w:pPr>
            <w:r>
              <w:rPr>
                <w:rFonts w:ascii="Arial" w:hAnsi="Arial" w:cs="Arial"/>
                <w:sz w:val="22"/>
                <w:szCs w:val="22"/>
              </w:rPr>
              <w:t>GUM clinic</w:t>
            </w:r>
          </w:p>
        </w:tc>
      </w:tr>
      <w:tr w:rsidR="00F72156" w:rsidRPr="00281E57" w:rsidTr="0001177E">
        <w:trPr>
          <w:trHeight w:val="313"/>
          <w:jc w:val="center"/>
        </w:trPr>
        <w:tc>
          <w:tcPr>
            <w:tcW w:w="1851" w:type="dxa"/>
          </w:tcPr>
          <w:p w:rsidR="00F72156" w:rsidRPr="00281E57" w:rsidRDefault="00F72156" w:rsidP="0001177E">
            <w:pPr>
              <w:rPr>
                <w:rFonts w:ascii="Arial" w:hAnsi="Arial" w:cs="Arial"/>
                <w:sz w:val="22"/>
                <w:szCs w:val="22"/>
              </w:rPr>
            </w:pPr>
            <w:r>
              <w:rPr>
                <w:rFonts w:ascii="Arial" w:hAnsi="Arial" w:cs="Arial"/>
                <w:sz w:val="22"/>
                <w:szCs w:val="22"/>
              </w:rPr>
              <w:t xml:space="preserve">Monday PM </w:t>
            </w:r>
          </w:p>
        </w:tc>
        <w:tc>
          <w:tcPr>
            <w:tcW w:w="1851" w:type="dxa"/>
          </w:tcPr>
          <w:p w:rsidR="00F72156" w:rsidRPr="00281E57" w:rsidRDefault="00F72156" w:rsidP="0001177E">
            <w:pPr>
              <w:rPr>
                <w:rFonts w:ascii="Arial" w:hAnsi="Arial" w:cs="Arial"/>
                <w:sz w:val="22"/>
                <w:szCs w:val="22"/>
              </w:rPr>
            </w:pPr>
            <w:r>
              <w:rPr>
                <w:rFonts w:ascii="Arial" w:hAnsi="Arial" w:cs="Arial"/>
                <w:sz w:val="22"/>
                <w:szCs w:val="22"/>
              </w:rPr>
              <w:t>Tuesday PM</w:t>
            </w:r>
          </w:p>
        </w:tc>
        <w:tc>
          <w:tcPr>
            <w:tcW w:w="1851" w:type="dxa"/>
          </w:tcPr>
          <w:p w:rsidR="00F72156" w:rsidRPr="00281E57" w:rsidRDefault="00F72156" w:rsidP="0001177E">
            <w:pPr>
              <w:rPr>
                <w:rFonts w:ascii="Arial" w:hAnsi="Arial" w:cs="Arial"/>
                <w:sz w:val="22"/>
                <w:szCs w:val="22"/>
              </w:rPr>
            </w:pPr>
            <w:r>
              <w:rPr>
                <w:rFonts w:ascii="Arial" w:hAnsi="Arial" w:cs="Arial"/>
                <w:sz w:val="22"/>
                <w:szCs w:val="22"/>
              </w:rPr>
              <w:t>Wednesday PM</w:t>
            </w:r>
          </w:p>
        </w:tc>
        <w:tc>
          <w:tcPr>
            <w:tcW w:w="1852" w:type="dxa"/>
          </w:tcPr>
          <w:p w:rsidR="00F72156" w:rsidRPr="00281E57" w:rsidRDefault="00F72156" w:rsidP="0001177E">
            <w:pPr>
              <w:rPr>
                <w:rFonts w:ascii="Arial" w:hAnsi="Arial" w:cs="Arial"/>
                <w:sz w:val="22"/>
                <w:szCs w:val="22"/>
              </w:rPr>
            </w:pPr>
            <w:r>
              <w:rPr>
                <w:rFonts w:ascii="Arial" w:hAnsi="Arial" w:cs="Arial"/>
                <w:sz w:val="22"/>
                <w:szCs w:val="22"/>
              </w:rPr>
              <w:t>Thursday PM</w:t>
            </w:r>
          </w:p>
        </w:tc>
        <w:tc>
          <w:tcPr>
            <w:tcW w:w="1852" w:type="dxa"/>
          </w:tcPr>
          <w:p w:rsidR="00F72156" w:rsidRPr="00281E57" w:rsidRDefault="00F72156" w:rsidP="0001177E">
            <w:pPr>
              <w:rPr>
                <w:rFonts w:ascii="Arial" w:hAnsi="Arial" w:cs="Arial"/>
                <w:sz w:val="22"/>
                <w:szCs w:val="22"/>
              </w:rPr>
            </w:pPr>
            <w:r>
              <w:rPr>
                <w:rFonts w:ascii="Arial" w:hAnsi="Arial" w:cs="Arial"/>
                <w:sz w:val="22"/>
                <w:szCs w:val="22"/>
              </w:rPr>
              <w:t>Friday PM</w:t>
            </w:r>
          </w:p>
        </w:tc>
      </w:tr>
      <w:tr w:rsidR="00F72156" w:rsidRPr="00281E57" w:rsidTr="0001177E">
        <w:trPr>
          <w:trHeight w:val="1227"/>
          <w:jc w:val="center"/>
        </w:trPr>
        <w:tc>
          <w:tcPr>
            <w:tcW w:w="1851" w:type="dxa"/>
          </w:tcPr>
          <w:p w:rsidR="00F72156" w:rsidRPr="00281E57" w:rsidRDefault="00F2161F" w:rsidP="0001177E">
            <w:pPr>
              <w:rPr>
                <w:rFonts w:ascii="Arial" w:hAnsi="Arial" w:cs="Arial"/>
                <w:sz w:val="22"/>
                <w:szCs w:val="22"/>
              </w:rPr>
            </w:pPr>
            <w:r>
              <w:rPr>
                <w:rFonts w:ascii="Arial" w:hAnsi="Arial" w:cs="Arial"/>
                <w:sz w:val="22"/>
                <w:szCs w:val="22"/>
              </w:rPr>
              <w:t>GUM clinic</w:t>
            </w:r>
          </w:p>
        </w:tc>
        <w:tc>
          <w:tcPr>
            <w:tcW w:w="1851" w:type="dxa"/>
          </w:tcPr>
          <w:p w:rsidR="00F72156" w:rsidRPr="00281E57" w:rsidRDefault="00F2161F" w:rsidP="0001177E">
            <w:pPr>
              <w:rPr>
                <w:rFonts w:ascii="Arial" w:hAnsi="Arial" w:cs="Arial"/>
                <w:sz w:val="22"/>
                <w:szCs w:val="22"/>
              </w:rPr>
            </w:pPr>
            <w:r>
              <w:rPr>
                <w:rFonts w:ascii="Arial" w:hAnsi="Arial" w:cs="Arial"/>
                <w:sz w:val="22"/>
                <w:szCs w:val="22"/>
              </w:rPr>
              <w:t xml:space="preserve">Educational meeting/ audit/ case based discussion </w:t>
            </w:r>
          </w:p>
        </w:tc>
        <w:tc>
          <w:tcPr>
            <w:tcW w:w="1851" w:type="dxa"/>
          </w:tcPr>
          <w:p w:rsidR="00F72156" w:rsidRPr="00281E57" w:rsidRDefault="00F2161F" w:rsidP="0001177E">
            <w:pPr>
              <w:rPr>
                <w:rFonts w:ascii="Arial" w:hAnsi="Arial" w:cs="Arial"/>
                <w:sz w:val="22"/>
                <w:szCs w:val="22"/>
              </w:rPr>
            </w:pPr>
            <w:r>
              <w:rPr>
                <w:rFonts w:ascii="Arial" w:hAnsi="Arial" w:cs="Arial"/>
                <w:sz w:val="22"/>
                <w:szCs w:val="22"/>
              </w:rPr>
              <w:t>GUM clinic</w:t>
            </w:r>
            <w:r w:rsidR="0065536B">
              <w:rPr>
                <w:rFonts w:ascii="Arial" w:hAnsi="Arial" w:cs="Arial"/>
                <w:sz w:val="22"/>
                <w:szCs w:val="22"/>
              </w:rPr>
              <w:t xml:space="preserve"> This may alternate with contraception clinic in </w:t>
            </w:r>
            <w:proofErr w:type="spellStart"/>
            <w:r w:rsidR="0065536B">
              <w:rPr>
                <w:rFonts w:ascii="Arial" w:hAnsi="Arial" w:cs="Arial"/>
                <w:sz w:val="22"/>
                <w:szCs w:val="22"/>
              </w:rPr>
              <w:t>Grays</w:t>
            </w:r>
            <w:proofErr w:type="spellEnd"/>
          </w:p>
        </w:tc>
        <w:tc>
          <w:tcPr>
            <w:tcW w:w="1852" w:type="dxa"/>
          </w:tcPr>
          <w:p w:rsidR="00F72156" w:rsidRPr="00281E57" w:rsidRDefault="00F72156" w:rsidP="0001177E">
            <w:pPr>
              <w:rPr>
                <w:rFonts w:ascii="Arial" w:hAnsi="Arial" w:cs="Arial"/>
                <w:sz w:val="22"/>
                <w:szCs w:val="22"/>
              </w:rPr>
            </w:pPr>
            <w:r>
              <w:rPr>
                <w:rFonts w:ascii="Arial" w:hAnsi="Arial" w:cs="Arial"/>
                <w:sz w:val="22"/>
                <w:szCs w:val="22"/>
              </w:rPr>
              <w:t>12 noon – 2pm Teaching at BTUH</w:t>
            </w:r>
            <w:r w:rsidR="0065536B">
              <w:rPr>
                <w:rFonts w:ascii="Arial" w:hAnsi="Arial" w:cs="Arial"/>
                <w:sz w:val="22"/>
                <w:szCs w:val="22"/>
              </w:rPr>
              <w:t xml:space="preserve"> 4.30 – 7pm Gum clinic</w:t>
            </w:r>
            <w:bookmarkStart w:id="0" w:name="_GoBack"/>
            <w:bookmarkEnd w:id="0"/>
          </w:p>
        </w:tc>
        <w:tc>
          <w:tcPr>
            <w:tcW w:w="1852" w:type="dxa"/>
          </w:tcPr>
          <w:p w:rsidR="00F72156" w:rsidRPr="00281E57" w:rsidRDefault="00F2161F" w:rsidP="0001177E">
            <w:pPr>
              <w:rPr>
                <w:rFonts w:ascii="Arial" w:hAnsi="Arial" w:cs="Arial"/>
                <w:sz w:val="22"/>
                <w:szCs w:val="22"/>
              </w:rPr>
            </w:pPr>
            <w:r>
              <w:rPr>
                <w:rFonts w:ascii="Arial" w:hAnsi="Arial" w:cs="Arial"/>
                <w:sz w:val="22"/>
                <w:szCs w:val="22"/>
              </w:rPr>
              <w:t>No clinic</w:t>
            </w:r>
          </w:p>
        </w:tc>
      </w:tr>
    </w:tbl>
    <w:p w:rsidR="002651DC" w:rsidRDefault="002651DC"/>
    <w:sectPr w:rsidR="002651DC" w:rsidSect="002502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6938D0"/>
    <w:multiLevelType w:val="hybridMultilevel"/>
    <w:tmpl w:val="F7169A8A"/>
    <w:lvl w:ilvl="0" w:tplc="4D66A212">
      <w:numFmt w:val="bullet"/>
      <w:lvlText w:val="-"/>
      <w:lvlJc w:val="left"/>
      <w:pPr>
        <w:tabs>
          <w:tab w:val="num" w:pos="720"/>
        </w:tabs>
        <w:ind w:left="720" w:hanging="36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73"/>
    <w:rsid w:val="000E2905"/>
    <w:rsid w:val="002651DC"/>
    <w:rsid w:val="0065536B"/>
    <w:rsid w:val="00874242"/>
    <w:rsid w:val="009D60E4"/>
    <w:rsid w:val="00D05348"/>
    <w:rsid w:val="00EA3A73"/>
    <w:rsid w:val="00F2161F"/>
    <w:rsid w:val="00F721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73"/>
    <w:pPr>
      <w:spacing w:after="0"/>
      <w:ind w:left="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A3A73"/>
    <w:pPr>
      <w:autoSpaceDE w:val="0"/>
      <w:autoSpaceDN w:val="0"/>
      <w:adjustRightInd w:val="0"/>
      <w:spacing w:after="0"/>
      <w:ind w:left="0"/>
    </w:pPr>
    <w:rPr>
      <w:rFonts w:ascii="Cambria" w:eastAsia="Times New Roman" w:hAnsi="Cambria" w:cs="Cambria"/>
      <w:color w:val="000000"/>
      <w:sz w:val="24"/>
      <w:szCs w:val="24"/>
      <w:lang w:eastAsia="en-GB"/>
    </w:rPr>
  </w:style>
  <w:style w:type="table" w:styleId="TableGrid">
    <w:name w:val="Table Grid"/>
    <w:basedOn w:val="TableNormal"/>
    <w:uiPriority w:val="59"/>
    <w:rsid w:val="00F721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A73"/>
    <w:pPr>
      <w:spacing w:after="0"/>
      <w:ind w:left="0"/>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A3A73"/>
    <w:pPr>
      <w:autoSpaceDE w:val="0"/>
      <w:autoSpaceDN w:val="0"/>
      <w:adjustRightInd w:val="0"/>
      <w:spacing w:after="0"/>
      <w:ind w:left="0"/>
    </w:pPr>
    <w:rPr>
      <w:rFonts w:ascii="Cambria" w:eastAsia="Times New Roman" w:hAnsi="Cambria" w:cs="Cambria"/>
      <w:color w:val="000000"/>
      <w:sz w:val="24"/>
      <w:szCs w:val="24"/>
      <w:lang w:eastAsia="en-GB"/>
    </w:rPr>
  </w:style>
  <w:style w:type="table" w:styleId="TableGrid">
    <w:name w:val="Table Grid"/>
    <w:basedOn w:val="TableNormal"/>
    <w:uiPriority w:val="59"/>
    <w:rsid w:val="00F7215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NELFT</Company>
  <LinksUpToDate>false</LinksUpToDate>
  <CharactersWithSpaces>3348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Wilkinson Hazel</dc:creator>
  <cp:lastModifiedBy>Wayman, Christine</cp:lastModifiedBy>
  <cp:revision>8</cp:revision>
  <dcterms:created xsi:type="dcterms:W3CDTF">2016-05-04T12:59:00Z</dcterms:created>
  <dcterms:modified xsi:type="dcterms:W3CDTF">2017-01-30T11:32:00Z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inDIP File ID">
    <vt:lpwstr>8776afac-fe64-4b88-8dee-40e2bb65e173</vt:lpwstr>
  </property>
</Properties>
</file>